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BC9" w:rsidRDefault="00351541" w:rsidP="00473BC9">
      <w:pPr>
        <w:pStyle w:val="Heading1"/>
      </w:pPr>
      <w:r w:rsidRPr="00351541">
        <w:t>Case 1</w:t>
      </w:r>
      <w:r w:rsidR="00473BC9">
        <w:t xml:space="preserve">  </w:t>
      </w:r>
    </w:p>
    <w:p w:rsidR="00351541" w:rsidRDefault="00C11E25" w:rsidP="00473BC9">
      <w:pPr>
        <w:pStyle w:val="Heading2"/>
      </w:pPr>
      <w:r>
        <w:t xml:space="preserve">5yr old Chloe </w:t>
      </w:r>
      <w:r w:rsidR="00351541">
        <w:t xml:space="preserve"> brought by N</w:t>
      </w:r>
      <w:r w:rsidR="00351541" w:rsidRPr="00351541">
        <w:t>an</w:t>
      </w:r>
      <w:r w:rsidR="00351541">
        <w:t xml:space="preserve"> to emer</w:t>
      </w:r>
      <w:r w:rsidR="00337344">
        <w:t>gency</w:t>
      </w:r>
      <w:r w:rsidR="00351541">
        <w:t xml:space="preserve"> surgery</w:t>
      </w:r>
      <w:r>
        <w:t>, Nan cares for Chloe while Mum is at work and Mum has asked Nan to make sure she is seen today.</w:t>
      </w:r>
    </w:p>
    <w:p w:rsidR="00473BC9" w:rsidRPr="00473BC9" w:rsidRDefault="00473BC9" w:rsidP="00473BC9"/>
    <w:p w:rsidR="00CC7E43" w:rsidRDefault="00CC7E43" w:rsidP="00473BC9">
      <w:pPr>
        <w:pStyle w:val="Heading2"/>
      </w:pPr>
      <w:r>
        <w:t>Nan says Chloe has had vaginal discharge for a few days and is complaining of stinging when she passes urine</w:t>
      </w:r>
    </w:p>
    <w:p w:rsidR="00351541" w:rsidRDefault="00CC7E43" w:rsidP="00473BC9">
      <w:pPr>
        <w:pStyle w:val="Heading2"/>
      </w:pPr>
      <w:r>
        <w:t>You examine Chloe and see she has a</w:t>
      </w:r>
      <w:r w:rsidR="00351541">
        <w:t xml:space="preserve"> small laceration </w:t>
      </w:r>
      <w:r w:rsidR="00B37FB3">
        <w:t xml:space="preserve">on labia </w:t>
      </w:r>
      <w:proofErr w:type="spellStart"/>
      <w:r w:rsidR="00B37FB3">
        <w:t>minora</w:t>
      </w:r>
      <w:proofErr w:type="spellEnd"/>
      <w:r w:rsidR="00B37FB3">
        <w:t xml:space="preserve"> </w:t>
      </w:r>
      <w:r w:rsidR="00351541">
        <w:t xml:space="preserve">and </w:t>
      </w:r>
      <w:r>
        <w:t xml:space="preserve">marked </w:t>
      </w:r>
      <w:proofErr w:type="spellStart"/>
      <w:r>
        <w:t>vulvitis</w:t>
      </w:r>
      <w:proofErr w:type="spellEnd"/>
      <w:r>
        <w:t xml:space="preserve"> </w:t>
      </w:r>
      <w:r w:rsidR="00B37FB3">
        <w:t xml:space="preserve">with </w:t>
      </w:r>
      <w:r>
        <w:t xml:space="preserve">some discharge </w:t>
      </w:r>
      <w:r w:rsidR="00B37FB3">
        <w:t xml:space="preserve">on </w:t>
      </w:r>
      <w:r>
        <w:t xml:space="preserve">her </w:t>
      </w:r>
      <w:r w:rsidR="00B37FB3">
        <w:t>underwear</w:t>
      </w:r>
    </w:p>
    <w:p w:rsidR="00CC7E43" w:rsidRDefault="00CC7E43" w:rsidP="00CC7E43"/>
    <w:p w:rsidR="00CC7E43" w:rsidRDefault="00CC7E43" w:rsidP="00CC7E43">
      <w:pPr>
        <w:pStyle w:val="Heading2"/>
      </w:pPr>
      <w:r>
        <w:t>How do you proceed?</w:t>
      </w:r>
    </w:p>
    <w:p w:rsidR="00CC7E43" w:rsidRDefault="00CC7E43" w:rsidP="00CC7E43"/>
    <w:p w:rsidR="00C11E25" w:rsidRPr="00CC7E43" w:rsidRDefault="00CC7E43" w:rsidP="00CC7E43">
      <w:pPr>
        <w:rPr>
          <w:u w:val="single"/>
        </w:rPr>
      </w:pPr>
      <w:r w:rsidRPr="00CC7E43">
        <w:rPr>
          <w:u w:val="single"/>
        </w:rPr>
        <w:t>Discussion points:</w:t>
      </w:r>
    </w:p>
    <w:p w:rsidR="00CC7E43" w:rsidRPr="00C11E25" w:rsidRDefault="00CC7E43" w:rsidP="00CC7E43">
      <w:r>
        <w:t>What are you thinking about?</w:t>
      </w:r>
    </w:p>
    <w:p w:rsidR="00473BC9" w:rsidRDefault="00004A1D" w:rsidP="00473BC9">
      <w:pPr>
        <w:spacing w:before="240"/>
      </w:pPr>
      <w:r w:rsidRPr="00004A1D">
        <w:t xml:space="preserve">What </w:t>
      </w:r>
      <w:r w:rsidR="00B37FB3">
        <w:t xml:space="preserve">information do you </w:t>
      </w:r>
      <w:proofErr w:type="gramStart"/>
      <w:r w:rsidR="00B37FB3">
        <w:t xml:space="preserve">need </w:t>
      </w:r>
      <w:r w:rsidRPr="00004A1D">
        <w:t xml:space="preserve"> –</w:t>
      </w:r>
      <w:proofErr w:type="gramEnd"/>
      <w:r w:rsidRPr="00004A1D">
        <w:t xml:space="preserve"> siblings, other contacts</w:t>
      </w:r>
      <w:r w:rsidR="00B37FB3">
        <w:t>, if Nan has concerns when was child last in contact with alleged perpetrator</w:t>
      </w:r>
    </w:p>
    <w:p w:rsidR="00473BC9" w:rsidRDefault="00E627F8" w:rsidP="00473BC9">
      <w:pPr>
        <w:spacing w:before="240"/>
      </w:pPr>
      <w:r>
        <w:t>Chloe lives with mum and stepdad.</w:t>
      </w:r>
      <w:r w:rsidR="00CC7E43">
        <w:t xml:space="preserve">  Is she at school?</w:t>
      </w:r>
    </w:p>
    <w:p w:rsidR="00B64312" w:rsidRDefault="00B64312" w:rsidP="00B37FB3">
      <w:pPr>
        <w:spacing w:before="240"/>
      </w:pPr>
      <w:r>
        <w:t>Would you call Mum?</w:t>
      </w:r>
    </w:p>
    <w:p w:rsidR="00CC7E43" w:rsidRDefault="00CC7E43" w:rsidP="00B37FB3">
      <w:pPr>
        <w:spacing w:before="240"/>
      </w:pPr>
      <w:r>
        <w:t>What do you understand by Parental responsibility? When do we need consent?</w:t>
      </w:r>
    </w:p>
    <w:p w:rsidR="00CC7E43" w:rsidRDefault="00B37FB3" w:rsidP="00B37FB3">
      <w:pPr>
        <w:spacing w:before="240"/>
      </w:pPr>
      <w:r>
        <w:t>Would you take a swab?</w:t>
      </w:r>
    </w:p>
    <w:p w:rsidR="00B37FB3" w:rsidRDefault="00E627F8" w:rsidP="00B37FB3">
      <w:pPr>
        <w:spacing w:before="240"/>
      </w:pPr>
      <w:r>
        <w:t xml:space="preserve"> </w:t>
      </w:r>
      <w:r w:rsidR="00CC7E43">
        <w:t>Refer to case in another CCG where GP took swab from child under 5 that came back as positive for gonorrhoea – indicator of sexual abuse – despite this GP performed another swab rather than referring child to SARC leading to unnecessary examination of child and delay in protecting her and possibly others.</w:t>
      </w:r>
    </w:p>
    <w:p w:rsidR="00B37FB3" w:rsidRDefault="00B37FB3" w:rsidP="00B37FB3">
      <w:pPr>
        <w:spacing w:before="240"/>
      </w:pPr>
      <w:r w:rsidRPr="00CC7E43">
        <w:rPr>
          <w:u w:val="single"/>
        </w:rPr>
        <w:t xml:space="preserve">Examination rules, implications for forensics </w:t>
      </w:r>
      <w:r>
        <w:t>– external exam only, preserve all clothing, forensic samples can be taken up to 72hours after last assault (and in some cases up to 5 days after assault)</w:t>
      </w:r>
    </w:p>
    <w:p w:rsidR="00004A1D" w:rsidRDefault="00B37FB3" w:rsidP="00004A1D">
      <w:pPr>
        <w:spacing w:before="240"/>
      </w:pPr>
      <w:r>
        <w:t>As child is under 13 and not needing admission you will need to speak to the Social Worker and Dr on call for SARC – see flowchart as different depending on whether in hours or out of hours</w:t>
      </w:r>
    </w:p>
    <w:p w:rsidR="00B37FB3" w:rsidRDefault="00B37FB3" w:rsidP="00004A1D">
      <w:pPr>
        <w:spacing w:before="240"/>
      </w:pPr>
      <w:r>
        <w:t>Child may be collected from the surgery or arrangements made for examination at later date</w:t>
      </w:r>
    </w:p>
    <w:p w:rsidR="00B37FB3" w:rsidRDefault="00B37FB3" w:rsidP="00B37FB3">
      <w:pPr>
        <w:spacing w:before="240"/>
      </w:pPr>
      <w:r>
        <w:t>Social Care will look to ensure safety of other siblings</w:t>
      </w:r>
      <w:r w:rsidRPr="00B37FB3">
        <w:t xml:space="preserve"> </w:t>
      </w:r>
    </w:p>
    <w:p w:rsidR="00B37FB3" w:rsidRPr="00B37FB3" w:rsidRDefault="00B37FB3" w:rsidP="00473BC9">
      <w:pPr>
        <w:pStyle w:val="Heading2"/>
      </w:pPr>
      <w:r w:rsidRPr="00B37FB3">
        <w:lastRenderedPageBreak/>
        <w:t>Additional points</w:t>
      </w:r>
    </w:p>
    <w:p w:rsidR="00B37FB3" w:rsidRDefault="00B37FB3" w:rsidP="00B37FB3">
      <w:pPr>
        <w:spacing w:before="240"/>
      </w:pPr>
      <w:r>
        <w:t xml:space="preserve">Who can you speak to for advice if you are unsure of the findings – See SARC </w:t>
      </w:r>
      <w:proofErr w:type="gramStart"/>
      <w:r>
        <w:t>pathway</w:t>
      </w:r>
      <w:proofErr w:type="gramEnd"/>
    </w:p>
    <w:p w:rsidR="00B64312" w:rsidRPr="00E627F8" w:rsidRDefault="00B37FB3" w:rsidP="00B37FB3">
      <w:pPr>
        <w:spacing w:before="240"/>
      </w:pPr>
      <w:r>
        <w:t>What can you do if you can’t contact Mum or if Mum refuses to give consent?</w:t>
      </w:r>
      <w:r w:rsidR="00B64312">
        <w:t xml:space="preserve"> IRT available for advice</w:t>
      </w:r>
    </w:p>
    <w:p w:rsidR="00004A1D" w:rsidRDefault="00B64312" w:rsidP="00351541">
      <w:pPr>
        <w:spacing w:before="240"/>
      </w:pPr>
      <w:r>
        <w:t>What do you do if</w:t>
      </w:r>
      <w:r w:rsidR="00004A1D">
        <w:t xml:space="preserve"> child </w:t>
      </w:r>
      <w:r>
        <w:t>is taken away</w:t>
      </w:r>
      <w:r w:rsidR="00CC7E43">
        <w:t xml:space="preserve"> – contact </w:t>
      </w:r>
      <w:proofErr w:type="gramStart"/>
      <w:r w:rsidR="00CC7E43">
        <w:t>police</w:t>
      </w:r>
      <w:proofErr w:type="gramEnd"/>
    </w:p>
    <w:p w:rsidR="00004A1D" w:rsidRDefault="00B64312" w:rsidP="00351541">
      <w:pPr>
        <w:spacing w:before="240"/>
      </w:pPr>
      <w:r>
        <w:t>Resources – SARC</w:t>
      </w:r>
      <w:r w:rsidR="00473BC9">
        <w:t xml:space="preserve"> pathway, Signs of Sexual Abuse</w:t>
      </w:r>
    </w:p>
    <w:p w:rsidR="00473BC9" w:rsidRDefault="00473BC9">
      <w:r>
        <w:br w:type="page"/>
      </w:r>
    </w:p>
    <w:p w:rsidR="00473BC9" w:rsidRDefault="00473BC9" w:rsidP="00351541">
      <w:pPr>
        <w:spacing w:before="240"/>
      </w:pPr>
    </w:p>
    <w:p w:rsidR="0088415A" w:rsidRPr="0088415A" w:rsidRDefault="0088415A" w:rsidP="00473BC9">
      <w:pPr>
        <w:pStyle w:val="Heading1"/>
        <w:rPr>
          <w:rFonts w:eastAsia="Arial Unicode MS"/>
          <w:bdr w:val="nil"/>
          <w:lang w:val="en-US"/>
        </w:rPr>
      </w:pPr>
      <w:bookmarkStart w:id="0" w:name="GoBack"/>
      <w:r w:rsidRPr="0088415A">
        <w:rPr>
          <w:rFonts w:eastAsia="Arial Unicode MS"/>
          <w:bdr w:val="nil"/>
          <w:lang w:val="en-US"/>
        </w:rPr>
        <w:t>C</w:t>
      </w:r>
      <w:bookmarkEnd w:id="0"/>
      <w:r w:rsidR="00473BC9">
        <w:rPr>
          <w:rFonts w:eastAsia="Arial Unicode MS"/>
          <w:bdr w:val="nil"/>
          <w:lang w:val="en-US"/>
        </w:rPr>
        <w:t xml:space="preserve">ase 2   </w:t>
      </w:r>
    </w:p>
    <w:p w:rsidR="0088415A" w:rsidRPr="0088415A" w:rsidRDefault="0088415A" w:rsidP="0088415A">
      <w:pPr>
        <w:pBdr>
          <w:top w:val="nil"/>
          <w:left w:val="nil"/>
          <w:bottom w:val="nil"/>
          <w:right w:val="nil"/>
          <w:between w:val="nil"/>
          <w:bar w:val="nil"/>
        </w:pBdr>
        <w:spacing w:before="240"/>
        <w:rPr>
          <w:rFonts w:ascii="Calibri" w:eastAsia="Arial Unicode MS" w:hAnsi="Arial Unicode MS" w:cs="Arial Unicode MS"/>
          <w:b/>
          <w:bCs/>
          <w:color w:val="000000"/>
          <w:u w:val="single"/>
          <w:bdr w:val="nil"/>
          <w:lang w:val="en-US"/>
        </w:rPr>
      </w:pPr>
    </w:p>
    <w:p w:rsidR="0088415A" w:rsidRPr="0088415A" w:rsidRDefault="0088415A" w:rsidP="00473BC9">
      <w:pPr>
        <w:pStyle w:val="Heading2"/>
        <w:rPr>
          <w:rFonts w:eastAsia="Helvetica" w:hAnsi="Helvetica" w:cs="Helvetica"/>
          <w:u w:val="single"/>
          <w:bdr w:val="nil"/>
          <w:lang w:val="en-US"/>
        </w:rPr>
      </w:pPr>
      <w:r w:rsidRPr="0088415A">
        <w:rPr>
          <w:rFonts w:eastAsia="Arial Unicode MS"/>
          <w:bdr w:val="nil"/>
          <w:lang w:val="en-US"/>
        </w:rPr>
        <w:t>Julie, 29, attends for a new patient check and to get a repeat set up for asthma inhalers.  She also discloses that she attends CDAT and is on a maintenance script from them for methadone.  She is very open about this, and tells you she has been stable for some time.  She has moved to the area to be closer to her mother, who she has a very close relationship with.</w:t>
      </w:r>
    </w:p>
    <w:p w:rsidR="0088415A" w:rsidRPr="0088415A" w:rsidRDefault="0088415A" w:rsidP="00473BC9">
      <w:pPr>
        <w:pStyle w:val="Heading2"/>
        <w:rPr>
          <w:rFonts w:eastAsia="Helvetica" w:hAnsi="Helvetica" w:cs="Helvetica"/>
          <w:bdr w:val="nil"/>
          <w:lang w:val="en-US"/>
        </w:rPr>
      </w:pPr>
      <w:r w:rsidRPr="0088415A">
        <w:rPr>
          <w:rFonts w:eastAsia="Arial Unicode MS"/>
          <w:bdr w:val="nil"/>
          <w:lang w:val="en-US"/>
        </w:rPr>
        <w:t>Meeting her for the first time what would you want to know?</w:t>
      </w:r>
    </w:p>
    <w:p w:rsidR="0088415A" w:rsidRPr="00295574"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eastAsia="en-GB"/>
        </w:rPr>
        <w:t>Children?</w:t>
      </w:r>
    </w:p>
    <w:p w:rsidR="00295574" w:rsidRPr="00473BC9" w:rsidRDefault="00295574"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Pr>
          <w:rFonts w:eastAsia="Arial Unicode MS" w:cstheme="minorHAnsi"/>
          <w:color w:val="000000"/>
          <w:bdr w:val="nil"/>
          <w:lang w:eastAsia="en-GB"/>
        </w:rPr>
        <w:t>Is registration form completed?</w:t>
      </w:r>
    </w:p>
    <w:p w:rsidR="0088415A" w:rsidRPr="00473BC9"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Other adults at home?</w:t>
      </w:r>
    </w:p>
    <w:p w:rsidR="0088415A" w:rsidRPr="00473BC9"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proofErr w:type="spellStart"/>
      <w:r w:rsidRPr="00473BC9">
        <w:rPr>
          <w:rFonts w:eastAsia="Arial Unicode MS" w:cstheme="minorHAnsi"/>
          <w:color w:val="000000"/>
          <w:bdr w:val="nil"/>
          <w:lang w:val="en-US" w:eastAsia="en-GB"/>
        </w:rPr>
        <w:t>Hx</w:t>
      </w:r>
      <w:proofErr w:type="spellEnd"/>
      <w:r w:rsidRPr="00473BC9">
        <w:rPr>
          <w:rFonts w:eastAsia="Arial Unicode MS" w:cstheme="minorHAnsi"/>
          <w:color w:val="000000"/>
          <w:bdr w:val="nil"/>
          <w:lang w:val="en-US" w:eastAsia="en-GB"/>
        </w:rPr>
        <w:t xml:space="preserve"> of her substance abuse</w:t>
      </w:r>
    </w:p>
    <w:p w:rsidR="00457EC7" w:rsidRPr="00473BC9" w:rsidRDefault="00457EC7"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Safety issues re methadone storage – should be handled by CDAT</w:t>
      </w:r>
      <w:r w:rsidR="00C83B0A">
        <w:rPr>
          <w:rFonts w:eastAsia="Arial Unicode MS" w:cstheme="minorHAnsi"/>
          <w:color w:val="000000"/>
          <w:bdr w:val="nil"/>
          <w:lang w:val="en-US" w:eastAsia="en-GB"/>
        </w:rPr>
        <w:t xml:space="preserve"> but</w:t>
      </w:r>
    </w:p>
    <w:p w:rsidR="0088415A" w:rsidRPr="00473BC9"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Current mental state, any other risk factors for this changing</w:t>
      </w:r>
    </w:p>
    <w:p w:rsidR="0088415A" w:rsidRPr="00473BC9"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Support network?</w:t>
      </w:r>
    </w:p>
    <w:p w:rsidR="00457EC7" w:rsidRPr="00473BC9" w:rsidRDefault="00457EC7"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Don’t assume others have checked these issues prior to your meeting her</w:t>
      </w:r>
    </w:p>
    <w:p w:rsidR="0088415A" w:rsidRPr="00473BC9" w:rsidRDefault="0088415A" w:rsidP="00473BC9">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rPr>
          <w:rFonts w:eastAsia="Arial Unicode MS" w:cstheme="minorHAnsi"/>
          <w:color w:val="000000"/>
          <w:bdr w:val="nil"/>
          <w:lang w:eastAsia="en-GB"/>
        </w:rPr>
      </w:pPr>
    </w:p>
    <w:p w:rsidR="0052021A" w:rsidRDefault="0052021A" w:rsidP="0052021A">
      <w:pPr>
        <w:rPr>
          <w:lang w:val="en-US" w:eastAsia="en-GB"/>
        </w:rPr>
      </w:pPr>
      <w:r>
        <w:rPr>
          <w:lang w:val="en-US" w:eastAsia="en-GB"/>
        </w:rPr>
        <w:t>What are the potential risks to children when a parent/</w:t>
      </w:r>
      <w:proofErr w:type="spellStart"/>
      <w:r>
        <w:rPr>
          <w:lang w:val="en-US" w:eastAsia="en-GB"/>
        </w:rPr>
        <w:t>carer</w:t>
      </w:r>
      <w:proofErr w:type="spellEnd"/>
      <w:r>
        <w:rPr>
          <w:lang w:val="en-US" w:eastAsia="en-GB"/>
        </w:rPr>
        <w:t xml:space="preserve"> has a Substance Abuse problem?</w:t>
      </w:r>
    </w:p>
    <w:p w:rsidR="00F02801" w:rsidRPr="00F02801" w:rsidRDefault="00F02801" w:rsidP="00F02801">
      <w:pPr>
        <w:rPr>
          <w:lang w:val="en-US" w:eastAsia="en-GB"/>
        </w:rPr>
      </w:pPr>
      <w:r w:rsidRPr="00F02801">
        <w:rPr>
          <w:lang w:val="en-US" w:eastAsia="en-GB"/>
        </w:rPr>
        <w:t>•</w:t>
      </w:r>
      <w:r w:rsidRPr="00F02801">
        <w:rPr>
          <w:lang w:val="en-US" w:eastAsia="en-GB"/>
        </w:rPr>
        <w:tab/>
      </w:r>
      <w:proofErr w:type="gramStart"/>
      <w:r w:rsidRPr="00F02801">
        <w:rPr>
          <w:lang w:val="en-US" w:eastAsia="en-GB"/>
        </w:rPr>
        <w:t>sudden</w:t>
      </w:r>
      <w:proofErr w:type="gramEnd"/>
      <w:r w:rsidRPr="00F02801">
        <w:rPr>
          <w:lang w:val="en-US" w:eastAsia="en-GB"/>
        </w:rPr>
        <w:t xml:space="preserve"> infant death syndrome associated with co-sleeping</w:t>
      </w:r>
    </w:p>
    <w:p w:rsidR="00F02801" w:rsidRPr="00F02801" w:rsidRDefault="00F02801" w:rsidP="00F02801">
      <w:pPr>
        <w:rPr>
          <w:lang w:val="en-US" w:eastAsia="en-GB"/>
        </w:rPr>
      </w:pPr>
      <w:r w:rsidRPr="00F02801">
        <w:rPr>
          <w:lang w:val="en-US" w:eastAsia="en-GB"/>
        </w:rPr>
        <w:t>•</w:t>
      </w:r>
      <w:r w:rsidRPr="00F02801">
        <w:rPr>
          <w:lang w:val="en-US" w:eastAsia="en-GB"/>
        </w:rPr>
        <w:tab/>
      </w:r>
      <w:proofErr w:type="gramStart"/>
      <w:r w:rsidRPr="00F02801">
        <w:rPr>
          <w:lang w:val="en-US" w:eastAsia="en-GB"/>
        </w:rPr>
        <w:t>accidental</w:t>
      </w:r>
      <w:proofErr w:type="gramEnd"/>
      <w:r w:rsidRPr="00F02801">
        <w:rPr>
          <w:lang w:val="en-US" w:eastAsia="en-GB"/>
        </w:rPr>
        <w:t xml:space="preserve"> ingestion of drugs</w:t>
      </w:r>
    </w:p>
    <w:p w:rsidR="00F02801" w:rsidRPr="00F02801" w:rsidRDefault="00F02801" w:rsidP="00F02801">
      <w:pPr>
        <w:rPr>
          <w:lang w:val="en-US" w:eastAsia="en-GB"/>
        </w:rPr>
      </w:pPr>
      <w:r w:rsidRPr="00F02801">
        <w:rPr>
          <w:lang w:val="en-US" w:eastAsia="en-GB"/>
        </w:rPr>
        <w:t>•</w:t>
      </w:r>
      <w:r w:rsidRPr="00F02801">
        <w:rPr>
          <w:lang w:val="en-US" w:eastAsia="en-GB"/>
        </w:rPr>
        <w:tab/>
      </w:r>
      <w:proofErr w:type="gramStart"/>
      <w:r w:rsidRPr="00F02801">
        <w:rPr>
          <w:lang w:val="en-US" w:eastAsia="en-GB"/>
        </w:rPr>
        <w:t>accidents</w:t>
      </w:r>
      <w:proofErr w:type="gramEnd"/>
      <w:r w:rsidRPr="00F02801">
        <w:rPr>
          <w:lang w:val="en-US" w:eastAsia="en-GB"/>
        </w:rPr>
        <w:t xml:space="preserve"> (fire, drowning) due to inadequate adult supervision</w:t>
      </w:r>
    </w:p>
    <w:p w:rsidR="00F02801" w:rsidRPr="00F02801" w:rsidRDefault="00F02801" w:rsidP="00F02801">
      <w:pPr>
        <w:rPr>
          <w:lang w:val="en-US" w:eastAsia="en-GB"/>
        </w:rPr>
      </w:pPr>
      <w:r w:rsidRPr="00F02801">
        <w:rPr>
          <w:lang w:val="en-US" w:eastAsia="en-GB"/>
        </w:rPr>
        <w:t>•</w:t>
      </w:r>
      <w:r w:rsidRPr="00F02801">
        <w:rPr>
          <w:lang w:val="en-US" w:eastAsia="en-GB"/>
        </w:rPr>
        <w:tab/>
      </w:r>
      <w:proofErr w:type="gramStart"/>
      <w:r w:rsidRPr="00F02801">
        <w:rPr>
          <w:lang w:val="en-US" w:eastAsia="en-GB"/>
        </w:rPr>
        <w:t>parents</w:t>
      </w:r>
      <w:proofErr w:type="gramEnd"/>
      <w:r w:rsidRPr="00F02801">
        <w:rPr>
          <w:lang w:val="en-US" w:eastAsia="en-GB"/>
        </w:rPr>
        <w:t xml:space="preserve"> deliberately giving children drugs.</w:t>
      </w:r>
    </w:p>
    <w:p w:rsidR="00F02801" w:rsidRPr="00C83B0A" w:rsidRDefault="00F02801" w:rsidP="00F02801">
      <w:pPr>
        <w:rPr>
          <w:lang w:val="en-US" w:eastAsia="en-GB"/>
        </w:rPr>
      </w:pPr>
      <w:r w:rsidRPr="00F02801">
        <w:rPr>
          <w:lang w:val="en-US" w:eastAsia="en-GB"/>
        </w:rPr>
        <w:t>The biggest risk posed to children is that parents, when under the influence of drugs or alcohol, are unable to keep their child safe (i.e. overlay and accidents caused through lack of supervision).</w:t>
      </w:r>
    </w:p>
    <w:p w:rsidR="0088415A" w:rsidRPr="00473BC9" w:rsidRDefault="0088415A" w:rsidP="00473BC9">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rPr>
          <w:rFonts w:eastAsia="Arial Unicode MS" w:cstheme="minorHAnsi"/>
          <w:color w:val="000000"/>
          <w:bdr w:val="nil"/>
          <w:lang w:eastAsia="en-GB"/>
        </w:rPr>
      </w:pPr>
    </w:p>
    <w:p w:rsidR="00C83B0A" w:rsidRDefault="0088415A" w:rsidP="00295574">
      <w:pPr>
        <w:pStyle w:val="Heading2"/>
        <w:rPr>
          <w:rFonts w:eastAsia="Arial Unicode MS"/>
          <w:bdr w:val="nil"/>
          <w:lang w:val="en-US" w:eastAsia="en-GB"/>
        </w:rPr>
      </w:pPr>
      <w:r w:rsidRPr="00473BC9">
        <w:rPr>
          <w:rFonts w:eastAsia="Arial Unicode MS"/>
          <w:bdr w:val="nil"/>
          <w:lang w:val="en-US" w:eastAsia="en-GB"/>
        </w:rPr>
        <w:t xml:space="preserve">She tells you that she has two children, aged 3 and 7, who are both well and have no current health needs.  </w:t>
      </w:r>
    </w:p>
    <w:p w:rsidR="00C83B0A" w:rsidRDefault="0088415A" w:rsidP="00295574">
      <w:pPr>
        <w:pStyle w:val="Heading2"/>
        <w:rPr>
          <w:rFonts w:eastAsia="Arial Unicode MS"/>
          <w:bdr w:val="nil"/>
          <w:lang w:val="en-US" w:eastAsia="en-GB"/>
        </w:rPr>
      </w:pPr>
      <w:r w:rsidRPr="00473BC9">
        <w:rPr>
          <w:rFonts w:eastAsia="Arial Unicode MS"/>
          <w:bdr w:val="nil"/>
          <w:lang w:val="en-US" w:eastAsia="en-GB"/>
        </w:rPr>
        <w:t xml:space="preserve">She is a single parent and has no contact with the father of the children, who lives abroad.  </w:t>
      </w:r>
    </w:p>
    <w:p w:rsidR="0088415A" w:rsidRDefault="0088415A" w:rsidP="00295574">
      <w:pPr>
        <w:pStyle w:val="Heading2"/>
        <w:rPr>
          <w:rFonts w:eastAsia="Arial Unicode MS"/>
          <w:bdr w:val="nil"/>
          <w:lang w:val="en-US" w:eastAsia="en-GB"/>
        </w:rPr>
      </w:pPr>
      <w:r w:rsidRPr="00473BC9">
        <w:rPr>
          <w:rFonts w:eastAsia="Arial Unicode MS"/>
          <w:bdr w:val="nil"/>
          <w:lang w:val="en-US" w:eastAsia="en-GB"/>
        </w:rPr>
        <w:t>Her mother lives very close by and is a very considerable support to her, caring for the children when she works.</w:t>
      </w:r>
    </w:p>
    <w:p w:rsidR="0088415A" w:rsidRPr="00473BC9"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Information gathering: who to call? HV, school nurse, CDAT?</w:t>
      </w:r>
    </w:p>
    <w:p w:rsidR="0088415A" w:rsidRPr="00473BC9"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 xml:space="preserve">Issues around consent: at this stage she would need to consent to information being shared.  </w:t>
      </w:r>
    </w:p>
    <w:p w:rsidR="0088415A" w:rsidRPr="00473BC9"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position w:val="-2"/>
          <w:bdr w:val="nil"/>
          <w:lang w:eastAsia="en-GB"/>
        </w:rPr>
        <w:lastRenderedPageBreak/>
        <w:t>can request information without disclosing</w:t>
      </w:r>
    </w:p>
    <w:p w:rsidR="0088415A" w:rsidRPr="00473BC9"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review of past notes and flagging records</w:t>
      </w:r>
    </w:p>
    <w:p w:rsidR="0088415A" w:rsidRPr="00C83B0A" w:rsidRDefault="0088415A" w:rsidP="00473BC9">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Signposting other support</w:t>
      </w:r>
    </w:p>
    <w:p w:rsidR="00C83B0A" w:rsidRDefault="00C83B0A" w:rsidP="00C83B0A">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rPr>
          <w:rFonts w:eastAsia="Arial Unicode MS" w:cstheme="minorHAnsi"/>
          <w:color w:val="000000"/>
          <w:bdr w:val="nil"/>
          <w:lang w:val="en-US" w:eastAsia="en-GB"/>
        </w:rPr>
      </w:pPr>
    </w:p>
    <w:p w:rsidR="00C83B0A" w:rsidRDefault="00C83B0A" w:rsidP="00C83B0A">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rPr>
          <w:rFonts w:eastAsia="Arial Unicode MS" w:cstheme="minorHAnsi"/>
          <w:color w:val="000000"/>
          <w:bdr w:val="nil"/>
          <w:lang w:val="en-US" w:eastAsia="en-GB"/>
        </w:rPr>
      </w:pPr>
    </w:p>
    <w:p w:rsidR="00C83B0A" w:rsidRPr="00473BC9" w:rsidRDefault="0052021A" w:rsidP="00C83B0A">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rPr>
          <w:rFonts w:eastAsia="Arial Unicode MS" w:cstheme="minorHAnsi"/>
          <w:color w:val="000000"/>
          <w:position w:val="-2"/>
          <w:bdr w:val="nil"/>
          <w:lang w:eastAsia="en-GB"/>
        </w:rPr>
      </w:pPr>
      <w:r w:rsidRPr="0052021A">
        <w:rPr>
          <w:rFonts w:eastAsia="Arial Unicode MS" w:cstheme="minorHAnsi"/>
          <w:b/>
          <w:color w:val="000000"/>
          <w:u w:val="single"/>
          <w:bdr w:val="nil"/>
          <w:lang w:val="en-US" w:eastAsia="en-GB"/>
        </w:rPr>
        <w:t>Child focused</w:t>
      </w:r>
      <w:r>
        <w:rPr>
          <w:rFonts w:eastAsia="Arial Unicode MS" w:cstheme="minorHAnsi"/>
          <w:color w:val="000000"/>
          <w:bdr w:val="nil"/>
          <w:lang w:val="en-US" w:eastAsia="en-GB"/>
        </w:rPr>
        <w:t xml:space="preserve"> </w:t>
      </w:r>
      <w:r w:rsidR="00C83B0A">
        <w:rPr>
          <w:rFonts w:eastAsia="Arial Unicode MS" w:cstheme="minorHAnsi"/>
          <w:color w:val="000000"/>
          <w:bdr w:val="nil"/>
          <w:lang w:val="en-US" w:eastAsia="en-GB"/>
        </w:rPr>
        <w:t>Assessment of risk – weigh up stressors and protectors</w:t>
      </w:r>
    </w:p>
    <w:p w:rsidR="00295574" w:rsidRDefault="00295574" w:rsidP="00295574">
      <w:pPr>
        <w:pStyle w:val="Heading2"/>
        <w:rPr>
          <w:rFonts w:eastAsia="Arial Unicode MS"/>
          <w:bdr w:val="nil"/>
          <w:lang w:val="en-US"/>
        </w:rPr>
      </w:pPr>
      <w:r>
        <w:rPr>
          <w:rFonts w:eastAsia="Arial Unicode MS"/>
          <w:bdr w:val="nil"/>
          <w:lang w:val="en-US"/>
        </w:rPr>
        <w:t>CARD 2</w:t>
      </w:r>
    </w:p>
    <w:p w:rsidR="0088415A" w:rsidRPr="00473BC9" w:rsidRDefault="0088415A" w:rsidP="00295574">
      <w:pPr>
        <w:pStyle w:val="Heading2"/>
        <w:rPr>
          <w:rFonts w:eastAsia="Helvetica"/>
          <w:bdr w:val="nil"/>
          <w:lang w:val="en-US"/>
        </w:rPr>
      </w:pPr>
      <w:r w:rsidRPr="00473BC9">
        <w:rPr>
          <w:rFonts w:eastAsia="Arial Unicode MS"/>
          <w:bdr w:val="nil"/>
          <w:lang w:val="en-US"/>
        </w:rPr>
        <w:t>One month later she comes to see you as an emergency, very distressed as her mother has died unexpectedly 3 weeks ago.</w:t>
      </w:r>
    </w:p>
    <w:p w:rsidR="00C83B0A" w:rsidRPr="00C83B0A" w:rsidRDefault="00C83B0A" w:rsidP="00C83B0A">
      <w:pPr>
        <w:rPr>
          <w:lang w:val="en-US"/>
        </w:rPr>
      </w:pPr>
    </w:p>
    <w:p w:rsidR="00D2660D" w:rsidRPr="00473BC9" w:rsidRDefault="00D2660D" w:rsidP="00295574">
      <w:pPr>
        <w:pStyle w:val="Heading2"/>
        <w:rPr>
          <w:rFonts w:eastAsia="Arial Unicode MS"/>
          <w:bdr w:val="nil"/>
          <w:lang w:eastAsia="en-GB"/>
        </w:rPr>
      </w:pPr>
      <w:r w:rsidRPr="00473BC9">
        <w:rPr>
          <w:rFonts w:eastAsia="Arial Unicode MS"/>
          <w:bdr w:val="nil"/>
          <w:lang w:eastAsia="en-GB"/>
        </w:rPr>
        <w:t>She presents as being quite significantly depressed – she is also unkempt, tearful, a little agitated and talks at length about how she feels she will be unable to cope without her mother.  You note that she missed a planned appointment for her three year old the previous week, and she also tells you that some days she can barely bring herself to get dressed.  She also tells you that she is worried because her son has missed school because she has felt unable to get out of the house some mornings, and is concerned that she’ll get reported to social services by his teacher.  She is managing to get to pick up her methadone but is feeling like she needs more at the moment.</w:t>
      </w:r>
    </w:p>
    <w:p w:rsidR="00D2660D" w:rsidRPr="00473BC9" w:rsidRDefault="00D2660D" w:rsidP="00295574">
      <w:pPr>
        <w:pStyle w:val="Heading2"/>
        <w:rPr>
          <w:rFonts w:eastAsia="Arial Unicode MS"/>
          <w:bdr w:val="nil"/>
          <w:lang w:eastAsia="en-GB"/>
        </w:rPr>
      </w:pPr>
      <w:r w:rsidRPr="00473BC9">
        <w:rPr>
          <w:rFonts w:eastAsia="Arial Unicode MS"/>
          <w:bdr w:val="nil"/>
          <w:lang w:eastAsia="en-GB"/>
        </w:rPr>
        <w:t>Her three year old is with her today, but is still wearing her pyjamas and looks unkempt also.  Her seven year old is reported to be at school.</w:t>
      </w:r>
    </w:p>
    <w:p w:rsidR="0052021A" w:rsidRDefault="0052021A" w:rsidP="0052021A">
      <w:pPr>
        <w:pStyle w:val="Heading2"/>
        <w:rPr>
          <w:rFonts w:eastAsia="Arial Unicode MS"/>
          <w:bdr w:val="nil"/>
          <w:lang w:val="en-US"/>
        </w:rPr>
      </w:pPr>
      <w:r w:rsidRPr="00473BC9">
        <w:rPr>
          <w:rFonts w:eastAsia="Arial Unicode MS"/>
          <w:bdr w:val="nil"/>
          <w:lang w:val="en-US"/>
        </w:rPr>
        <w:t>How does this change your assessment of the risk and what are your options?</w:t>
      </w:r>
    </w:p>
    <w:p w:rsidR="00D2660D" w:rsidRDefault="00D2660D" w:rsidP="00D2660D">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rPr>
          <w:rFonts w:ascii="Helvetica" w:eastAsia="Arial Unicode MS" w:hAnsi="Arial Unicode MS" w:cs="Arial Unicode MS"/>
          <w:color w:val="000000"/>
          <w:position w:val="-2"/>
          <w:bdr w:val="nil"/>
          <w:lang w:eastAsia="en-GB"/>
        </w:rPr>
      </w:pPr>
    </w:p>
    <w:p w:rsidR="00C83B0A" w:rsidRPr="00D2660D" w:rsidRDefault="00C83B0A" w:rsidP="00D2660D">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rPr>
          <w:rFonts w:ascii="Helvetica" w:eastAsia="Arial Unicode MS" w:hAnsi="Arial Unicode MS" w:cs="Arial Unicode MS"/>
          <w:color w:val="000000"/>
          <w:position w:val="-2"/>
          <w:bdr w:val="nil"/>
          <w:lang w:eastAsia="en-GB"/>
        </w:rPr>
      </w:pPr>
    </w:p>
    <w:p w:rsidR="0088415A" w:rsidRPr="00473BC9" w:rsidRDefault="0088415A" w:rsidP="0088415A">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Review notes, Contact CDAT, Community practitioners - threshold for IRT</w:t>
      </w:r>
    </w:p>
    <w:p w:rsidR="0088415A" w:rsidRPr="00473BC9" w:rsidRDefault="0088415A" w:rsidP="0088415A">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 xml:space="preserve">Bring out </w:t>
      </w:r>
      <w:r w:rsidRPr="00473BC9">
        <w:rPr>
          <w:rFonts w:eastAsia="Arial Unicode MS" w:cstheme="minorHAnsi"/>
          <w:color w:val="000000"/>
          <w:bdr w:val="nil"/>
          <w:lang w:eastAsia="en-GB"/>
        </w:rPr>
        <w:t xml:space="preserve">“jigsaw” </w:t>
      </w:r>
      <w:r w:rsidR="001D43A0">
        <w:rPr>
          <w:rFonts w:eastAsia="Arial Unicode MS" w:cstheme="minorHAnsi"/>
          <w:color w:val="000000"/>
          <w:bdr w:val="nil"/>
          <w:lang w:eastAsia="en-GB"/>
        </w:rPr>
        <w:t>– what information would you share if request received from Social care</w:t>
      </w:r>
    </w:p>
    <w:p w:rsidR="0088415A" w:rsidRPr="00473BC9" w:rsidRDefault="0088415A" w:rsidP="0088415A">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eastAsia="en-GB"/>
        </w:rPr>
        <w:t>Family solutions criteria for resource pack</w:t>
      </w:r>
    </w:p>
    <w:p w:rsidR="00D2660D" w:rsidRPr="00473BC9" w:rsidRDefault="00D2660D" w:rsidP="0088415A">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position w:val="-2"/>
          <w:bdr w:val="nil"/>
          <w:lang w:eastAsia="en-GB"/>
        </w:rPr>
        <w:t>Dummy referral form</w:t>
      </w:r>
    </w:p>
    <w:p w:rsidR="0088415A" w:rsidRPr="00473BC9" w:rsidRDefault="0088415A" w:rsidP="0088415A">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eastAsia="en-GB"/>
        </w:rPr>
        <w:t>Details of Early Help And Advice Hub</w:t>
      </w:r>
    </w:p>
    <w:p w:rsidR="0088415A" w:rsidRPr="00473BC9" w:rsidRDefault="0088415A" w:rsidP="0088415A">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Assessment of parenting capacity</w:t>
      </w:r>
    </w:p>
    <w:p w:rsidR="0088415A" w:rsidRPr="00473BC9" w:rsidRDefault="0088415A" w:rsidP="0088415A">
      <w:pPr>
        <w:numPr>
          <w:ilvl w:val="0"/>
          <w:numId w:val="5"/>
        </w:num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line="240" w:lineRule="auto"/>
        <w:ind w:left="180" w:hanging="180"/>
        <w:rPr>
          <w:rFonts w:eastAsia="Arial Unicode MS" w:cstheme="minorHAnsi"/>
          <w:color w:val="000000"/>
          <w:position w:val="-2"/>
          <w:bdr w:val="nil"/>
          <w:lang w:eastAsia="en-GB"/>
        </w:rPr>
      </w:pPr>
      <w:r w:rsidRPr="00473BC9">
        <w:rPr>
          <w:rFonts w:eastAsia="Arial Unicode MS" w:cstheme="minorHAnsi"/>
          <w:color w:val="000000"/>
          <w:bdr w:val="nil"/>
          <w:lang w:val="en-US" w:eastAsia="en-GB"/>
        </w:rPr>
        <w:t>Protective factors and how these change</w:t>
      </w:r>
    </w:p>
    <w:p w:rsidR="00D909B6" w:rsidRDefault="00D909B6">
      <w:pPr>
        <w:rPr>
          <w:rFonts w:eastAsia="Arial Unicode MS" w:cstheme="minorHAnsi"/>
          <w:color w:val="000000"/>
          <w:bdr w:val="nil"/>
          <w:lang w:val="en-US"/>
        </w:rPr>
      </w:pPr>
    </w:p>
    <w:p w:rsidR="00D909B6" w:rsidRPr="00C83B0A" w:rsidRDefault="00D909B6" w:rsidP="00D909B6">
      <w:pPr>
        <w:spacing w:after="0"/>
        <w:jc w:val="both"/>
        <w:rPr>
          <w:rFonts w:ascii="Arial" w:eastAsia="Calibri" w:hAnsi="Arial" w:cs="Arial"/>
          <w:b/>
          <w:u w:val="single"/>
        </w:rPr>
      </w:pPr>
      <w:r w:rsidRPr="00C83B0A">
        <w:rPr>
          <w:rFonts w:ascii="Arial" w:eastAsia="Calibri" w:hAnsi="Arial" w:cs="Arial"/>
          <w:b/>
          <w:u w:val="single"/>
        </w:rPr>
        <w:t>Derbyshire LSCB</w:t>
      </w:r>
    </w:p>
    <w:p w:rsidR="00D909B6" w:rsidRPr="00C83B0A" w:rsidRDefault="00D909B6" w:rsidP="00D909B6">
      <w:pPr>
        <w:spacing w:after="0"/>
        <w:jc w:val="both"/>
        <w:rPr>
          <w:rFonts w:ascii="Arial" w:eastAsia="Calibri" w:hAnsi="Arial" w:cs="Arial"/>
          <w:b/>
          <w:u w:val="single"/>
        </w:rPr>
      </w:pPr>
    </w:p>
    <w:p w:rsidR="00D909B6" w:rsidRPr="00C83B0A" w:rsidRDefault="00D909B6" w:rsidP="00D909B6">
      <w:pPr>
        <w:spacing w:after="0"/>
        <w:jc w:val="both"/>
        <w:rPr>
          <w:rFonts w:ascii="Arial" w:eastAsia="Calibri" w:hAnsi="Arial" w:cs="Arial"/>
        </w:rPr>
      </w:pPr>
      <w:r w:rsidRPr="00C83B0A">
        <w:rPr>
          <w:rFonts w:ascii="Arial" w:eastAsia="Calibri" w:hAnsi="Arial" w:cs="Arial"/>
        </w:rPr>
        <w:t xml:space="preserve">Derbyshire Local Safeguarding Children Board has published the executive summary of a </w:t>
      </w:r>
      <w:r w:rsidRPr="00C83B0A">
        <w:rPr>
          <w:rFonts w:ascii="Arial" w:eastAsia="Calibri" w:hAnsi="Arial" w:cs="Arial"/>
          <w:bCs/>
        </w:rPr>
        <w:t>serious case review</w:t>
      </w:r>
      <w:r w:rsidRPr="00C83B0A">
        <w:rPr>
          <w:rFonts w:ascii="Arial" w:eastAsia="Calibri" w:hAnsi="Arial" w:cs="Arial"/>
        </w:rPr>
        <w:t xml:space="preserve"> in to the death of a 2-year-old boy in March 2013 from cardiac arrest. He swallowed his mother’s methadone, which was in a child’s beaker. Mother and father were convicted of manslaughter and received custodial sentences. Mother was also convicted of cruelty against a child under 16. Mother was a long-term substance misuser. Issues identified include: overreliance by universal health services on specialist health </w:t>
      </w:r>
      <w:r w:rsidRPr="00C83B0A">
        <w:rPr>
          <w:rFonts w:ascii="Arial" w:eastAsia="Calibri" w:hAnsi="Arial" w:cs="Arial"/>
        </w:rPr>
        <w:lastRenderedPageBreak/>
        <w:t>professionals to inform them of child protection concerns; and lack of recognition of thresholds for referral to children’s services. Recommendations include: exploring the feasibility of drug-testing children who are the subject of child protection plans and whose parents are known substance users.</w:t>
      </w:r>
    </w:p>
    <w:p w:rsidR="00D909B6" w:rsidRDefault="00D909B6">
      <w:pPr>
        <w:rPr>
          <w:rFonts w:eastAsia="Arial Unicode MS" w:cstheme="minorHAnsi"/>
          <w:color w:val="000000"/>
          <w:bdr w:val="nil"/>
          <w:lang w:val="en-US"/>
        </w:rPr>
      </w:pPr>
    </w:p>
    <w:p w:rsidR="00C83B0A" w:rsidRPr="008149B1" w:rsidRDefault="008149B1">
      <w:pPr>
        <w:rPr>
          <w:rFonts w:eastAsia="Arial Unicode MS" w:cstheme="minorHAnsi"/>
          <w:color w:val="000000"/>
          <w:u w:val="single"/>
          <w:bdr w:val="nil"/>
          <w:lang w:val="en-US"/>
        </w:rPr>
      </w:pPr>
      <w:r w:rsidRPr="008149B1">
        <w:rPr>
          <w:rFonts w:eastAsia="Arial Unicode MS" w:cstheme="minorHAnsi"/>
          <w:color w:val="000000"/>
          <w:u w:val="single"/>
          <w:bdr w:val="nil"/>
          <w:lang w:val="en-US"/>
        </w:rPr>
        <w:t xml:space="preserve">NSPCC </w:t>
      </w:r>
      <w:r w:rsidR="00C83B0A" w:rsidRPr="008149B1">
        <w:rPr>
          <w:rFonts w:eastAsia="Arial Unicode MS" w:cstheme="minorHAnsi"/>
          <w:color w:val="000000"/>
          <w:u w:val="single"/>
          <w:bdr w:val="nil"/>
          <w:lang w:val="en-US"/>
        </w:rPr>
        <w:t>themes</w:t>
      </w:r>
      <w:r w:rsidRPr="008149B1">
        <w:rPr>
          <w:rFonts w:eastAsia="Arial Unicode MS" w:cstheme="minorHAnsi"/>
          <w:color w:val="000000"/>
          <w:u w:val="single"/>
          <w:bdr w:val="nil"/>
          <w:lang w:val="en-US"/>
        </w:rPr>
        <w:t xml:space="preserve"> from SCRs involving parental substance misuse</w:t>
      </w:r>
    </w:p>
    <w:p w:rsidR="0052021A" w:rsidRDefault="0052021A">
      <w:pPr>
        <w:rPr>
          <w:rFonts w:eastAsia="Arial Unicode MS" w:cstheme="minorHAnsi"/>
          <w:color w:val="000000"/>
          <w:bdr w:val="nil"/>
          <w:lang w:val="en-US"/>
        </w:rPr>
      </w:pPr>
      <w:r>
        <w:rPr>
          <w:rFonts w:eastAsia="Arial Unicode MS" w:cstheme="minorHAnsi"/>
          <w:color w:val="000000"/>
          <w:bdr w:val="nil"/>
          <w:lang w:val="en-US"/>
        </w:rPr>
        <w:t>Assessments must be child focused and dynamic</w:t>
      </w:r>
    </w:p>
    <w:p w:rsidR="0052021A" w:rsidRDefault="0052021A">
      <w:pPr>
        <w:rPr>
          <w:rFonts w:eastAsia="Arial Unicode MS" w:cstheme="minorHAnsi"/>
          <w:color w:val="000000"/>
          <w:bdr w:val="nil"/>
          <w:lang w:val="en-US"/>
        </w:rPr>
      </w:pPr>
      <w:r>
        <w:rPr>
          <w:rFonts w:eastAsia="Arial Unicode MS" w:cstheme="minorHAnsi"/>
          <w:color w:val="000000"/>
          <w:bdr w:val="nil"/>
          <w:lang w:val="en-US"/>
        </w:rPr>
        <w:t>Beware ‘professional optimism’ where parental reporting substance misuse is not questioned and therefore not seen as problematic or worrying</w:t>
      </w:r>
    </w:p>
    <w:p w:rsidR="008149B1" w:rsidRDefault="0052021A" w:rsidP="008149B1">
      <w:pPr>
        <w:shd w:val="clear" w:color="auto" w:fill="FFFFFF"/>
        <w:spacing w:after="90" w:line="240" w:lineRule="auto"/>
        <w:outlineLvl w:val="2"/>
        <w:rPr>
          <w:rFonts w:ascii="Arial" w:eastAsia="Times New Roman" w:hAnsi="Arial" w:cs="Arial"/>
          <w:color w:val="2D2C2C"/>
          <w:sz w:val="27"/>
          <w:szCs w:val="27"/>
          <w:lang w:eastAsia="en-GB"/>
        </w:rPr>
      </w:pPr>
      <w:r>
        <w:rPr>
          <w:rFonts w:eastAsia="Arial Unicode MS" w:cstheme="minorHAnsi"/>
          <w:color w:val="000000"/>
          <w:bdr w:val="nil"/>
          <w:lang w:val="en-US"/>
        </w:rPr>
        <w:t>Work must focus on parenting and not just parent’s needs – safeguarding children must be prioritized,</w:t>
      </w:r>
      <w:r w:rsidR="008149B1" w:rsidRPr="008149B1">
        <w:rPr>
          <w:rFonts w:ascii="Arial" w:eastAsia="Times New Roman" w:hAnsi="Arial" w:cs="Arial"/>
          <w:color w:val="2D2C2C"/>
          <w:sz w:val="27"/>
          <w:szCs w:val="27"/>
          <w:lang w:eastAsia="en-GB"/>
        </w:rPr>
        <w:t xml:space="preserve"> </w:t>
      </w:r>
    </w:p>
    <w:p w:rsidR="008149B1" w:rsidRPr="008149B1" w:rsidRDefault="008149B1" w:rsidP="008149B1">
      <w:pPr>
        <w:shd w:val="clear" w:color="auto" w:fill="FFFFFF"/>
        <w:spacing w:after="90" w:line="240" w:lineRule="auto"/>
        <w:outlineLvl w:val="2"/>
        <w:rPr>
          <w:rFonts w:eastAsia="Times New Roman" w:cstheme="minorHAnsi"/>
          <w:color w:val="2D2C2C"/>
          <w:u w:val="single"/>
          <w:lang w:eastAsia="en-GB"/>
        </w:rPr>
      </w:pPr>
      <w:r w:rsidRPr="008149B1">
        <w:rPr>
          <w:rFonts w:eastAsia="Times New Roman" w:cstheme="minorHAnsi"/>
          <w:color w:val="2D2C2C"/>
          <w:u w:val="single"/>
          <w:lang w:eastAsia="en-GB"/>
        </w:rPr>
        <w:t>Recommendations around working with the family</w:t>
      </w:r>
    </w:p>
    <w:p w:rsidR="008149B1" w:rsidRPr="008149B1" w:rsidRDefault="008149B1" w:rsidP="008149B1">
      <w:pPr>
        <w:numPr>
          <w:ilvl w:val="0"/>
          <w:numId w:val="9"/>
        </w:numPr>
        <w:shd w:val="clear" w:color="auto" w:fill="FFFFFF"/>
        <w:spacing w:after="45" w:line="240" w:lineRule="auto"/>
        <w:ind w:left="210"/>
        <w:rPr>
          <w:rFonts w:eastAsia="Times New Roman" w:cstheme="minorHAnsi"/>
          <w:color w:val="333333"/>
          <w:lang w:eastAsia="en-GB"/>
        </w:rPr>
      </w:pPr>
      <w:r w:rsidRPr="008149B1">
        <w:rPr>
          <w:rFonts w:eastAsia="Times New Roman" w:cstheme="minorHAnsi"/>
          <w:color w:val="333333"/>
          <w:lang w:eastAsia="en-GB"/>
        </w:rPr>
        <w:t>Drugs and alcohol in the home must be stored securely at all times, out of the reach of children.</w:t>
      </w:r>
    </w:p>
    <w:p w:rsidR="008149B1" w:rsidRPr="008149B1" w:rsidRDefault="008149B1" w:rsidP="008149B1">
      <w:pPr>
        <w:numPr>
          <w:ilvl w:val="0"/>
          <w:numId w:val="9"/>
        </w:numPr>
        <w:shd w:val="clear" w:color="auto" w:fill="FFFFFF"/>
        <w:spacing w:after="45" w:line="240" w:lineRule="auto"/>
        <w:ind w:left="210"/>
        <w:rPr>
          <w:rFonts w:eastAsia="Times New Roman" w:cstheme="minorHAnsi"/>
          <w:color w:val="333333"/>
          <w:lang w:eastAsia="en-GB"/>
        </w:rPr>
      </w:pPr>
      <w:r w:rsidRPr="008149B1">
        <w:rPr>
          <w:rFonts w:eastAsia="Times New Roman" w:cstheme="minorHAnsi"/>
          <w:color w:val="333333"/>
          <w:lang w:eastAsia="en-GB"/>
        </w:rPr>
        <w:t>The risks of children ingesting drugs or alcohol must be explained to all substance misusers, in a way they understand and are able to take on board.</w:t>
      </w:r>
    </w:p>
    <w:p w:rsidR="008149B1" w:rsidRPr="008149B1" w:rsidRDefault="008149B1" w:rsidP="008149B1">
      <w:pPr>
        <w:numPr>
          <w:ilvl w:val="0"/>
          <w:numId w:val="9"/>
        </w:numPr>
        <w:shd w:val="clear" w:color="auto" w:fill="FFFFFF"/>
        <w:spacing w:after="45" w:line="240" w:lineRule="auto"/>
        <w:ind w:left="210"/>
        <w:rPr>
          <w:rFonts w:eastAsia="Times New Roman" w:cstheme="minorHAnsi"/>
          <w:color w:val="333333"/>
          <w:lang w:eastAsia="en-GB"/>
        </w:rPr>
      </w:pPr>
      <w:r w:rsidRPr="008149B1">
        <w:rPr>
          <w:rFonts w:eastAsia="Times New Roman" w:cstheme="minorHAnsi"/>
          <w:color w:val="333333"/>
          <w:lang w:eastAsia="en-GB"/>
        </w:rPr>
        <w:t>Children must be unable to get close to potential hazards in the home (</w:t>
      </w:r>
      <w:proofErr w:type="spellStart"/>
      <w:r w:rsidRPr="008149B1">
        <w:rPr>
          <w:rFonts w:eastAsia="Times New Roman" w:cstheme="minorHAnsi"/>
          <w:color w:val="333333"/>
          <w:lang w:eastAsia="en-GB"/>
        </w:rPr>
        <w:t>eg</w:t>
      </w:r>
      <w:proofErr w:type="spellEnd"/>
      <w:r w:rsidRPr="008149B1">
        <w:rPr>
          <w:rFonts w:eastAsia="Times New Roman" w:cstheme="minorHAnsi"/>
          <w:color w:val="333333"/>
          <w:lang w:eastAsia="en-GB"/>
        </w:rPr>
        <w:t>. ponds or heating appliances).</w:t>
      </w:r>
    </w:p>
    <w:p w:rsidR="008149B1" w:rsidRPr="008149B1" w:rsidRDefault="008149B1" w:rsidP="008149B1">
      <w:pPr>
        <w:numPr>
          <w:ilvl w:val="0"/>
          <w:numId w:val="9"/>
        </w:numPr>
        <w:shd w:val="clear" w:color="auto" w:fill="FFFFFF"/>
        <w:spacing w:after="45" w:line="240" w:lineRule="auto"/>
        <w:ind w:left="210"/>
        <w:rPr>
          <w:rFonts w:eastAsia="Times New Roman" w:cstheme="minorHAnsi"/>
          <w:color w:val="333333"/>
          <w:lang w:eastAsia="en-GB"/>
        </w:rPr>
      </w:pPr>
      <w:r w:rsidRPr="008149B1">
        <w:rPr>
          <w:rFonts w:eastAsia="Times New Roman" w:cstheme="minorHAnsi"/>
          <w:color w:val="333333"/>
          <w:lang w:eastAsia="en-GB"/>
        </w:rPr>
        <w:t>The risks of co-sleeping must be explained to all adults who look after the children, in a way that they understand and act upon.</w:t>
      </w:r>
    </w:p>
    <w:p w:rsidR="008149B1" w:rsidRPr="008149B1" w:rsidRDefault="008149B1" w:rsidP="008149B1">
      <w:pPr>
        <w:shd w:val="clear" w:color="auto" w:fill="FFFFFF"/>
        <w:spacing w:after="315" w:line="240" w:lineRule="auto"/>
        <w:rPr>
          <w:rFonts w:eastAsia="Times New Roman" w:cstheme="minorHAnsi"/>
          <w:color w:val="333333"/>
          <w:lang w:eastAsia="en-GB"/>
        </w:rPr>
      </w:pPr>
      <w:r w:rsidRPr="008149B1">
        <w:rPr>
          <w:rFonts w:eastAsia="Times New Roman" w:cstheme="minorHAnsi"/>
          <w:color w:val="333333"/>
          <w:lang w:eastAsia="en-GB"/>
        </w:rPr>
        <w:t>Professionals working with substance misusing families should check compliance with the issues listed above on every visit/meeting.</w:t>
      </w:r>
    </w:p>
    <w:p w:rsidR="0052021A" w:rsidRDefault="0052021A">
      <w:pPr>
        <w:rPr>
          <w:rFonts w:eastAsia="Arial Unicode MS" w:cstheme="minorHAnsi"/>
          <w:color w:val="000000"/>
          <w:bdr w:val="nil"/>
          <w:lang w:val="en-US"/>
        </w:rPr>
      </w:pPr>
    </w:p>
    <w:p w:rsidR="008149B1" w:rsidRDefault="008149B1">
      <w:pPr>
        <w:rPr>
          <w:rFonts w:eastAsia="Arial Unicode MS" w:cstheme="minorHAnsi"/>
          <w:color w:val="000000"/>
          <w:bdr w:val="nil"/>
          <w:lang w:val="en-US"/>
        </w:rPr>
      </w:pPr>
    </w:p>
    <w:p w:rsidR="000618F5" w:rsidRDefault="000618F5">
      <w:pPr>
        <w:rPr>
          <w:rFonts w:eastAsia="Arial Unicode MS" w:cstheme="minorHAnsi"/>
          <w:color w:val="000000"/>
          <w:bdr w:val="nil"/>
          <w:lang w:val="en-US"/>
        </w:rPr>
      </w:pPr>
      <w:r>
        <w:rPr>
          <w:rFonts w:eastAsia="Arial Unicode MS" w:cstheme="minorHAnsi"/>
          <w:color w:val="000000"/>
          <w:bdr w:val="nil"/>
          <w:lang w:val="en-US"/>
        </w:rPr>
        <w:br w:type="page"/>
      </w:r>
    </w:p>
    <w:p w:rsidR="00E6750D" w:rsidRPr="00E6750D" w:rsidRDefault="00E6750D" w:rsidP="00473BC9">
      <w:pPr>
        <w:pStyle w:val="Heading1"/>
      </w:pPr>
      <w:r w:rsidRPr="00E6750D">
        <w:lastRenderedPageBreak/>
        <w:t xml:space="preserve">Case 3 </w:t>
      </w:r>
    </w:p>
    <w:p w:rsidR="00C02C34" w:rsidRDefault="0088582B" w:rsidP="00473BC9">
      <w:pPr>
        <w:pStyle w:val="Heading2"/>
      </w:pPr>
      <w:r>
        <w:t>32</w:t>
      </w:r>
      <w:r w:rsidR="00E6750D">
        <w:t>yr o</w:t>
      </w:r>
      <w:r>
        <w:t xml:space="preserve">ld lady is being treated for depression for the last 1 </w:t>
      </w:r>
      <w:proofErr w:type="gramStart"/>
      <w:r>
        <w:t>year,</w:t>
      </w:r>
      <w:proofErr w:type="gramEnd"/>
      <w:r w:rsidR="00337344">
        <w:t xml:space="preserve"> </w:t>
      </w:r>
      <w:r>
        <w:t>she attends her routine review</w:t>
      </w:r>
      <w:r w:rsidR="00F95908">
        <w:t xml:space="preserve"> (</w:t>
      </w:r>
      <w:r w:rsidR="00F95908" w:rsidRPr="00F95908">
        <w:t>with her partner</w:t>
      </w:r>
      <w:r w:rsidR="00F95908">
        <w:t>)</w:t>
      </w:r>
      <w:r>
        <w:t xml:space="preserve"> and discloses that she is pregnant.</w:t>
      </w:r>
    </w:p>
    <w:p w:rsidR="0088582B" w:rsidRDefault="0088582B" w:rsidP="00473BC9">
      <w:pPr>
        <w:pStyle w:val="Heading2"/>
      </w:pPr>
      <w:r>
        <w:t xml:space="preserve">What </w:t>
      </w:r>
      <w:r w:rsidR="009730E8">
        <w:t xml:space="preserve">else </w:t>
      </w:r>
      <w:r>
        <w:t>do you want to know?</w:t>
      </w:r>
    </w:p>
    <w:p w:rsidR="009730E8" w:rsidRDefault="009730E8" w:rsidP="00351541">
      <w:pPr>
        <w:spacing w:before="240"/>
      </w:pPr>
      <w:r>
        <w:tab/>
        <w:t>Level of gestation</w:t>
      </w:r>
    </w:p>
    <w:p w:rsidR="009730E8" w:rsidRDefault="009730E8" w:rsidP="00351541">
      <w:pPr>
        <w:spacing w:before="240"/>
      </w:pPr>
      <w:r>
        <w:tab/>
        <w:t>First pregnancy, any previous miscarriages or children</w:t>
      </w:r>
    </w:p>
    <w:p w:rsidR="009730E8" w:rsidRDefault="009730E8" w:rsidP="009730E8">
      <w:pPr>
        <w:spacing w:before="240"/>
      </w:pPr>
      <w:r>
        <w:tab/>
      </w:r>
      <w:r w:rsidR="0088582B">
        <w:t>Current mood</w:t>
      </w:r>
      <w:r>
        <w:t xml:space="preserve"> or level of depression</w:t>
      </w:r>
      <w:r w:rsidR="0088582B">
        <w:t>, current medication</w:t>
      </w:r>
    </w:p>
    <w:p w:rsidR="0088582B" w:rsidRDefault="009730E8" w:rsidP="009730E8">
      <w:pPr>
        <w:spacing w:before="240"/>
      </w:pPr>
      <w:r>
        <w:tab/>
      </w:r>
      <w:r w:rsidR="0088582B">
        <w:t>Are you happy that you are pregnant?</w:t>
      </w:r>
    </w:p>
    <w:p w:rsidR="009730E8" w:rsidRDefault="009730E8" w:rsidP="009730E8">
      <w:pPr>
        <w:spacing w:before="240"/>
      </w:pPr>
      <w:r>
        <w:tab/>
      </w:r>
      <w:proofErr w:type="gramStart"/>
      <w:r>
        <w:t>Support available?</w:t>
      </w:r>
      <w:proofErr w:type="gramEnd"/>
      <w:r>
        <w:t xml:space="preserve"> </w:t>
      </w:r>
      <w:proofErr w:type="gramStart"/>
      <w:r w:rsidRPr="009730E8">
        <w:t>who</w:t>
      </w:r>
      <w:proofErr w:type="gramEnd"/>
      <w:r w:rsidRPr="009730E8">
        <w:t xml:space="preserve"> is at home</w:t>
      </w:r>
    </w:p>
    <w:p w:rsidR="0088582B" w:rsidRDefault="009730E8" w:rsidP="009730E8">
      <w:pPr>
        <w:spacing w:before="240"/>
      </w:pPr>
      <w:r>
        <w:tab/>
      </w:r>
      <w:r w:rsidR="0088582B" w:rsidRPr="001D43A0">
        <w:rPr>
          <w:color w:val="FF0000"/>
        </w:rPr>
        <w:t>Is there anything in your life that would make your pregnancy difficult?</w:t>
      </w:r>
    </w:p>
    <w:p w:rsidR="009730E8" w:rsidRDefault="0088582B" w:rsidP="00473BC9">
      <w:pPr>
        <w:pStyle w:val="Heading2"/>
      </w:pPr>
      <w:r>
        <w:t xml:space="preserve">What do you do? </w:t>
      </w:r>
    </w:p>
    <w:p w:rsidR="0088582B" w:rsidRDefault="0088582B" w:rsidP="009730E8">
      <w:pPr>
        <w:spacing w:before="240"/>
        <w:ind w:firstLine="720"/>
      </w:pPr>
      <w:r>
        <w:t>Antenatal booking processes and information sharing</w:t>
      </w:r>
      <w:r w:rsidR="001D43A0">
        <w:t xml:space="preserve"> – who does this in your practice?</w:t>
      </w:r>
    </w:p>
    <w:p w:rsidR="00DA58B3" w:rsidRDefault="0052331B" w:rsidP="009730E8">
      <w:pPr>
        <w:spacing w:before="240"/>
        <w:ind w:firstLine="720"/>
      </w:pPr>
      <w:r>
        <w:t>Do</w:t>
      </w:r>
      <w:r w:rsidR="00DA58B3">
        <w:t xml:space="preserve"> you </w:t>
      </w:r>
      <w:r>
        <w:t xml:space="preserve">routinely </w:t>
      </w:r>
      <w:r w:rsidR="00DA58B3">
        <w:t xml:space="preserve">review parental notes (siblings </w:t>
      </w:r>
      <w:r>
        <w:t xml:space="preserve">if </w:t>
      </w:r>
      <w:proofErr w:type="gramStart"/>
      <w:r>
        <w:t>applicable</w:t>
      </w:r>
      <w:proofErr w:type="gramEnd"/>
      <w:r w:rsidR="00DA58B3">
        <w:t>)</w:t>
      </w:r>
    </w:p>
    <w:p w:rsidR="009730E8" w:rsidRDefault="009730E8" w:rsidP="009730E8">
      <w:pPr>
        <w:spacing w:before="240"/>
        <w:ind w:firstLine="720"/>
      </w:pPr>
      <w:r>
        <w:t>Antenatal care</w:t>
      </w:r>
    </w:p>
    <w:p w:rsidR="0052331B" w:rsidRDefault="00F95908" w:rsidP="009730E8">
      <w:pPr>
        <w:spacing w:before="240"/>
        <w:ind w:firstLine="720"/>
      </w:pPr>
      <w:proofErr w:type="gramStart"/>
      <w:r>
        <w:t>?Ask</w:t>
      </w:r>
      <w:proofErr w:type="gramEnd"/>
      <w:r>
        <w:t xml:space="preserve"> DV question at antenatal booking</w:t>
      </w:r>
    </w:p>
    <w:p w:rsidR="0052331B" w:rsidRDefault="0052331B" w:rsidP="0052331B">
      <w:r>
        <w:br w:type="page"/>
      </w:r>
    </w:p>
    <w:p w:rsidR="00F95908" w:rsidRDefault="0052331B" w:rsidP="0052331B">
      <w:pPr>
        <w:pStyle w:val="Heading2"/>
      </w:pPr>
      <w:r>
        <w:lastRenderedPageBreak/>
        <w:t>Card 2</w:t>
      </w:r>
    </w:p>
    <w:p w:rsidR="00A666D6" w:rsidRDefault="009730E8" w:rsidP="00473BC9">
      <w:pPr>
        <w:pStyle w:val="Heading2"/>
      </w:pPr>
      <w:r>
        <w:t xml:space="preserve">She attends surgery </w:t>
      </w:r>
      <w:r w:rsidR="00A666D6">
        <w:t>alone for</w:t>
      </w:r>
      <w:r w:rsidR="00A57812">
        <w:t xml:space="preserve"> her 30/40 check</w:t>
      </w:r>
      <w:r>
        <w:t xml:space="preserve"> (if done routinely in your practice)</w:t>
      </w:r>
      <w:r w:rsidR="00A666D6">
        <w:t xml:space="preserve"> following a fall at home. On examining her abdomen you notice she has bruising. </w:t>
      </w:r>
    </w:p>
    <w:p w:rsidR="00A57812" w:rsidRDefault="00A666D6" w:rsidP="00473BC9">
      <w:pPr>
        <w:pStyle w:val="Heading2"/>
      </w:pPr>
      <w:r>
        <w:t>Reviewing her notes you see</w:t>
      </w:r>
      <w:r w:rsidR="00A57812">
        <w:t xml:space="preserve"> that she has been to the surgery</w:t>
      </w:r>
      <w:r w:rsidR="009730E8">
        <w:t>, A/</w:t>
      </w:r>
      <w:proofErr w:type="gramStart"/>
      <w:r w:rsidR="009730E8">
        <w:t xml:space="preserve">E </w:t>
      </w:r>
      <w:r w:rsidR="00A57812">
        <w:t xml:space="preserve"> </w:t>
      </w:r>
      <w:r w:rsidR="009730E8">
        <w:t>and</w:t>
      </w:r>
      <w:proofErr w:type="gramEnd"/>
      <w:r w:rsidR="009730E8">
        <w:t xml:space="preserve"> OOH </w:t>
      </w:r>
      <w:r w:rsidR="00A57812">
        <w:t>several times in recent weeks asking for a check on her baby following minor accidents at home</w:t>
      </w:r>
      <w:r w:rsidR="009730E8">
        <w:t xml:space="preserve">; and has </w:t>
      </w:r>
      <w:proofErr w:type="spellStart"/>
      <w:r w:rsidR="009730E8">
        <w:t>DNA’d</w:t>
      </w:r>
      <w:proofErr w:type="spellEnd"/>
      <w:r w:rsidR="009730E8">
        <w:t xml:space="preserve"> appointments made at short notice</w:t>
      </w:r>
      <w:r w:rsidR="00A57812">
        <w:t>.</w:t>
      </w:r>
    </w:p>
    <w:p w:rsidR="00A57812" w:rsidRDefault="00A57812" w:rsidP="00473BC9">
      <w:pPr>
        <w:pStyle w:val="Heading2"/>
      </w:pPr>
      <w:r>
        <w:t>What are your worries?</w:t>
      </w:r>
    </w:p>
    <w:p w:rsidR="00A57812" w:rsidRDefault="00DA58B3" w:rsidP="009730E8">
      <w:pPr>
        <w:spacing w:before="240"/>
        <w:ind w:firstLine="720"/>
      </w:pPr>
      <w:proofErr w:type="gramStart"/>
      <w:r>
        <w:t>Mood, anxiety, domestic abuse</w:t>
      </w:r>
      <w:r w:rsidR="00A57812">
        <w:t>.</w:t>
      </w:r>
      <w:proofErr w:type="gramEnd"/>
    </w:p>
    <w:p w:rsidR="0052331B" w:rsidRDefault="00337344" w:rsidP="00351541">
      <w:pPr>
        <w:spacing w:before="240"/>
      </w:pPr>
      <w:r>
        <w:t>(How do you ask the</w:t>
      </w:r>
      <w:r w:rsidR="00DA58B3">
        <w:t xml:space="preserve"> question about Domestic </w:t>
      </w:r>
      <w:proofErr w:type="gramStart"/>
      <w:r w:rsidR="00DA58B3">
        <w:t>abus</w:t>
      </w:r>
      <w:r>
        <w:t>e</w:t>
      </w:r>
      <w:proofErr w:type="gramEnd"/>
      <w:r>
        <w:t>)</w:t>
      </w:r>
    </w:p>
    <w:p w:rsidR="00DA58B3" w:rsidRDefault="00DA58B3" w:rsidP="00351541">
      <w:pPr>
        <w:spacing w:before="240"/>
      </w:pPr>
      <w:r>
        <w:t>How does your partner make you feel about yourself?</w:t>
      </w:r>
    </w:p>
    <w:p w:rsidR="00DA58B3" w:rsidRDefault="00DA58B3" w:rsidP="00351541">
      <w:pPr>
        <w:spacing w:before="240"/>
      </w:pPr>
      <w:r>
        <w:t>How can you facilitate women being seen alone/having access to helplines? (</w:t>
      </w:r>
      <w:proofErr w:type="gramStart"/>
      <w:r>
        <w:t>red</w:t>
      </w:r>
      <w:proofErr w:type="gramEnd"/>
      <w:r>
        <w:t xml:space="preserve"> dots on urine bottles, barcode incorporating telephone numbers)</w:t>
      </w:r>
    </w:p>
    <w:p w:rsidR="00E413EE" w:rsidRDefault="00E413EE" w:rsidP="00351541">
      <w:pPr>
        <w:spacing w:before="240"/>
      </w:pPr>
      <w:r>
        <w:t>Would your practice systems highlight the casualty attendances?</w:t>
      </w:r>
    </w:p>
    <w:p w:rsidR="0088582B" w:rsidRDefault="00A57812" w:rsidP="00473BC9">
      <w:pPr>
        <w:pStyle w:val="Heading2"/>
      </w:pPr>
      <w:r>
        <w:t>She discloses that her partner has been violent and increasing over recent weeks, having said this then says she does not want you to tell anybody and she thinks she can keep her baby safe.</w:t>
      </w:r>
    </w:p>
    <w:p w:rsidR="00227FD1" w:rsidRDefault="009814D1" w:rsidP="0052331B">
      <w:pPr>
        <w:pStyle w:val="Heading2"/>
      </w:pPr>
      <w:r>
        <w:t>What would you do?</w:t>
      </w:r>
    </w:p>
    <w:p w:rsidR="00227FD1" w:rsidRDefault="00227FD1" w:rsidP="00227FD1">
      <w:r>
        <w:t>Refer Social Care</w:t>
      </w:r>
    </w:p>
    <w:p w:rsidR="00227FD1" w:rsidRPr="00227FD1" w:rsidRDefault="00227FD1" w:rsidP="00227FD1">
      <w:r>
        <w:t>Inform midwife</w:t>
      </w:r>
      <w:r w:rsidR="0052331B">
        <w:t xml:space="preserve"> – do not assume SW will do this</w:t>
      </w:r>
      <w:r w:rsidR="00E413EE">
        <w:t xml:space="preserve"> </w:t>
      </w:r>
    </w:p>
    <w:p w:rsidR="00A57812" w:rsidRDefault="00A57812" w:rsidP="00351541">
      <w:pPr>
        <w:spacing w:before="240"/>
      </w:pPr>
      <w:r>
        <w:t>How else might you find out about DV</w:t>
      </w:r>
      <w:r w:rsidR="0052331B">
        <w:t>?</w:t>
      </w:r>
    </w:p>
    <w:p w:rsidR="00421C50" w:rsidRDefault="00A57812" w:rsidP="00351541">
      <w:pPr>
        <w:spacing w:before="240"/>
      </w:pPr>
      <w:r>
        <w:t>DV 1 forms</w:t>
      </w:r>
      <w:r w:rsidR="00421C50">
        <w:t xml:space="preserve"> – reviewing of notes </w:t>
      </w:r>
      <w:proofErr w:type="spellStart"/>
      <w:r w:rsidR="00421C50">
        <w:t>etc</w:t>
      </w:r>
      <w:proofErr w:type="spellEnd"/>
      <w:r w:rsidR="009814D1">
        <w:t>, practice systems</w:t>
      </w:r>
    </w:p>
    <w:p w:rsidR="001329C6" w:rsidRDefault="00F95908">
      <w:r>
        <w:rPr>
          <w:b/>
        </w:rPr>
        <w:tab/>
      </w:r>
      <w:r w:rsidRPr="00F95908">
        <w:t>Would you share the information disclosed</w:t>
      </w:r>
      <w:r>
        <w:t>? With whom</w:t>
      </w:r>
    </w:p>
    <w:p w:rsidR="0052331B" w:rsidRDefault="0052331B" w:rsidP="0052331B">
      <w:pPr>
        <w:pStyle w:val="Heading2"/>
      </w:pPr>
      <w:r>
        <w:t>If a woman discloses – what do you see as your role?</w:t>
      </w:r>
    </w:p>
    <w:p w:rsidR="0052331B" w:rsidRPr="00A80233" w:rsidRDefault="0052331B" w:rsidP="0052331B">
      <w:pPr>
        <w:pStyle w:val="Heading2"/>
        <w:numPr>
          <w:ilvl w:val="0"/>
          <w:numId w:val="6"/>
        </w:numPr>
        <w:rPr>
          <w:rFonts w:asciiTheme="minorHAnsi" w:hAnsiTheme="minorHAnsi" w:cstheme="minorHAnsi"/>
          <w:color w:val="auto"/>
          <w:sz w:val="22"/>
          <w:szCs w:val="22"/>
        </w:rPr>
      </w:pPr>
      <w:r w:rsidRPr="00A80233">
        <w:rPr>
          <w:rFonts w:asciiTheme="minorHAnsi" w:hAnsiTheme="minorHAnsi" w:cstheme="minorHAnsi"/>
          <w:color w:val="auto"/>
          <w:sz w:val="22"/>
          <w:szCs w:val="22"/>
        </w:rPr>
        <w:t>Provide support and information to help her make a decision on what to do next (don’t try to make decisions for her)</w:t>
      </w:r>
    </w:p>
    <w:p w:rsidR="0052331B" w:rsidRDefault="0052331B" w:rsidP="0052331B">
      <w:pPr>
        <w:pStyle w:val="ListParagraph"/>
        <w:numPr>
          <w:ilvl w:val="0"/>
          <w:numId w:val="1"/>
        </w:numPr>
      </w:pPr>
      <w:r>
        <w:t>Encourage her to have a safety plan</w:t>
      </w:r>
    </w:p>
    <w:p w:rsidR="0052331B" w:rsidRDefault="0052331B" w:rsidP="0052331B">
      <w:pPr>
        <w:pStyle w:val="ListParagraph"/>
        <w:numPr>
          <w:ilvl w:val="0"/>
          <w:numId w:val="1"/>
        </w:numPr>
      </w:pPr>
      <w:r>
        <w:t>Help assess the risk to her and any children she has</w:t>
      </w:r>
    </w:p>
    <w:p w:rsidR="0052331B" w:rsidRDefault="0052331B" w:rsidP="0052331B">
      <w:pPr>
        <w:pStyle w:val="ListParagraph"/>
        <w:ind w:left="1800"/>
      </w:pPr>
      <w:r>
        <w:t xml:space="preserve">Never advise a woman to leave her partner – support her, assessing whether she is in immediate danger and referring her to sources of help are the best </w:t>
      </w:r>
      <w:r>
        <w:lastRenderedPageBreak/>
        <w:t>things you can do for her. If serious concerns discuss situation with the police DV liaison officer</w:t>
      </w:r>
    </w:p>
    <w:p w:rsidR="0052331B" w:rsidRDefault="0052331B" w:rsidP="0052331B">
      <w:pPr>
        <w:pStyle w:val="ListParagraph"/>
        <w:ind w:left="1800"/>
      </w:pPr>
    </w:p>
    <w:p w:rsidR="0052331B" w:rsidRDefault="0052331B" w:rsidP="0052331B">
      <w:pPr>
        <w:pStyle w:val="ListParagraph"/>
        <w:ind w:left="1800"/>
      </w:pPr>
      <w:r>
        <w:t>Know what’s going on locally; keep a chart of contact details so can easily refer to them in an emergency</w:t>
      </w:r>
    </w:p>
    <w:p w:rsidR="0052331B" w:rsidRDefault="0052331B" w:rsidP="0052331B">
      <w:r w:rsidRPr="009E7CA8">
        <w:t xml:space="preserve"> </w:t>
      </w:r>
      <w:r>
        <w:t xml:space="preserve">Domestic violence is about power and control so one of the most useful roles health staff can play is to return some power and control to the victim. </w:t>
      </w:r>
    </w:p>
    <w:p w:rsidR="00F95908" w:rsidRPr="00F95908" w:rsidRDefault="00F95908"/>
    <w:p w:rsidR="00337344" w:rsidRDefault="00337344" w:rsidP="00F95908">
      <w:pPr>
        <w:jc w:val="center"/>
        <w:rPr>
          <w:b/>
        </w:rPr>
      </w:pPr>
      <w:r w:rsidRPr="00337344">
        <w:rPr>
          <w:b/>
        </w:rPr>
        <w:t>Facilitators notes</w:t>
      </w:r>
      <w:r w:rsidR="00F95908">
        <w:rPr>
          <w:b/>
        </w:rPr>
        <w:t xml:space="preserve"> – Scenario 3, Depression/DV in pregnancy</w:t>
      </w:r>
      <w:r w:rsidRPr="00337344">
        <w:rPr>
          <w:b/>
        </w:rPr>
        <w:t>:</w:t>
      </w:r>
    </w:p>
    <w:p w:rsidR="00337344" w:rsidRPr="001329C6" w:rsidRDefault="0095308B">
      <w:r w:rsidRPr="001329C6">
        <w:t>Possible signs of domestic abuse in women:</w:t>
      </w:r>
    </w:p>
    <w:p w:rsidR="0095308B" w:rsidRDefault="0095308B">
      <w:r>
        <w:rPr>
          <w:b/>
        </w:rPr>
        <w:tab/>
      </w:r>
      <w:r w:rsidRPr="0095308B">
        <w:t>Frequent appointments for vague symptoms</w:t>
      </w:r>
    </w:p>
    <w:p w:rsidR="0095308B" w:rsidRDefault="0095308B">
      <w:r>
        <w:tab/>
        <w:t>Injuries inconsistent with explanation of cause</w:t>
      </w:r>
    </w:p>
    <w:p w:rsidR="0095308B" w:rsidRDefault="0095308B">
      <w:r>
        <w:tab/>
        <w:t>Woman tries to hide injuries or minimise their extent</w:t>
      </w:r>
    </w:p>
    <w:p w:rsidR="0095308B" w:rsidRDefault="0095308B">
      <w:r>
        <w:tab/>
        <w:t>Partner always attends unnecessarily</w:t>
      </w:r>
    </w:p>
    <w:p w:rsidR="0095308B" w:rsidRDefault="0095308B">
      <w:r>
        <w:tab/>
        <w:t>Suicide attempts – particularly in Asian women</w:t>
      </w:r>
    </w:p>
    <w:p w:rsidR="0095308B" w:rsidRDefault="0095308B">
      <w:r>
        <w:tab/>
        <w:t>History of repeated miscarriages, terminations, still births or preterm labour</w:t>
      </w:r>
    </w:p>
    <w:p w:rsidR="0095308B" w:rsidRDefault="0095308B">
      <w:r>
        <w:tab/>
        <w:t>Repeat presentation with depression, anxiety, self-harm or psychosomatic symptoms</w:t>
      </w:r>
    </w:p>
    <w:p w:rsidR="0095308B" w:rsidRDefault="0095308B">
      <w:r>
        <w:tab/>
        <w:t>Non-compliance with treatment</w:t>
      </w:r>
    </w:p>
    <w:p w:rsidR="0095308B" w:rsidRDefault="0095308B">
      <w:r>
        <w:tab/>
        <w:t>Frequent missed appointments</w:t>
      </w:r>
    </w:p>
    <w:p w:rsidR="0095308B" w:rsidRDefault="0095308B">
      <w:r>
        <w:tab/>
        <w:t>Multiple injuries at different states of healing</w:t>
      </w:r>
    </w:p>
    <w:p w:rsidR="0095308B" w:rsidRDefault="0095308B">
      <w:r>
        <w:tab/>
        <w:t>Patient appears frightened or overly anxious or depressed</w:t>
      </w:r>
    </w:p>
    <w:p w:rsidR="0095308B" w:rsidRDefault="0095308B">
      <w:r>
        <w:tab/>
        <w:t>Woman is submissive or afraid to speak in front of her partner</w:t>
      </w:r>
    </w:p>
    <w:p w:rsidR="0095308B" w:rsidRDefault="0095308B">
      <w:r>
        <w:tab/>
        <w:t>Partner is aggressive or dominant, talks for a woman or refuses to leave the room</w:t>
      </w:r>
    </w:p>
    <w:p w:rsidR="0095308B" w:rsidRDefault="0095308B">
      <w:r>
        <w:tab/>
        <w:t>Poor or non-attendance at antenatal clinics</w:t>
      </w:r>
    </w:p>
    <w:p w:rsidR="0095308B" w:rsidRDefault="0095308B">
      <w:r>
        <w:tab/>
        <w:t>Injuries to the breasts or abdomen</w:t>
      </w:r>
    </w:p>
    <w:p w:rsidR="0095308B" w:rsidRDefault="0095308B">
      <w:r>
        <w:tab/>
        <w:t>Recurring sexually transmitted infections or UTI</w:t>
      </w:r>
    </w:p>
    <w:p w:rsidR="0095308B" w:rsidRDefault="0095308B">
      <w:r>
        <w:tab/>
        <w:t>Early self-discharge from hospital</w:t>
      </w:r>
    </w:p>
    <w:p w:rsidR="0095308B" w:rsidRDefault="0095308B"/>
    <w:p w:rsidR="0095308B" w:rsidRDefault="0095308B">
      <w:r>
        <w:t>None of the above signs automatically</w:t>
      </w:r>
      <w:r w:rsidR="00473BC9">
        <w:t xml:space="preserve"> indicates DA, but should raise</w:t>
      </w:r>
      <w:r>
        <w:t xml:space="preserve"> suspicion and prompt you to make every attempt to see the woman alone and in private ask her if she is being abused</w:t>
      </w:r>
    </w:p>
    <w:p w:rsidR="0095308B" w:rsidRDefault="0095308B">
      <w:r>
        <w:lastRenderedPageBreak/>
        <w:t>Even if she chooses not to disclose at this time, she will know you are aware of the issues and she might choose to approach you at a later time</w:t>
      </w:r>
    </w:p>
    <w:p w:rsidR="00BD5955" w:rsidRDefault="00BD5955">
      <w:r>
        <w:t>Tips:  If you see something that indicates a woman might be experiencing DA, take the initiative and ask specific questions</w:t>
      </w:r>
    </w:p>
    <w:p w:rsidR="00BD5955" w:rsidRDefault="00BD5955">
      <w:r>
        <w:tab/>
        <w:t>Never assume that somebody else will ask about it</w:t>
      </w:r>
    </w:p>
    <w:p w:rsidR="00BD5955" w:rsidRDefault="00BD5955">
      <w:r>
        <w:tab/>
        <w:t>Always be guided by the need to keep a woman – and her children – safe</w:t>
      </w:r>
    </w:p>
    <w:p w:rsidR="00BD5955" w:rsidRDefault="00BD5955">
      <w:r>
        <w:tab/>
      </w:r>
      <w:r w:rsidRPr="00473BC9">
        <w:rPr>
          <w:color w:val="FF0000"/>
        </w:rPr>
        <w:t xml:space="preserve">Never ask about domestic abuse when anybody else is present </w:t>
      </w:r>
      <w:r>
        <w:t>(this includes partner, children and other family members; exception if you have a professional interpreter)</w:t>
      </w:r>
    </w:p>
    <w:p w:rsidR="00BD5955" w:rsidRDefault="00BD5955">
      <w:r>
        <w:tab/>
        <w:t xml:space="preserve">You should find a way of seeing the woman alone – </w:t>
      </w:r>
      <w:proofErr w:type="spellStart"/>
      <w:r>
        <w:t>DoH</w:t>
      </w:r>
      <w:proofErr w:type="spellEnd"/>
      <w:r>
        <w:t xml:space="preserve"> suggests seeing a woman alone at some state of her care should be standard practice and should be included in good practice guidelines. </w:t>
      </w:r>
      <w:proofErr w:type="spellStart"/>
      <w:r>
        <w:t>Eg</w:t>
      </w:r>
      <w:proofErr w:type="spellEnd"/>
      <w:r>
        <w:t xml:space="preserve"> when asked to provide urine sample</w:t>
      </w:r>
    </w:p>
    <w:p w:rsidR="00BD5955" w:rsidRDefault="00BD5955">
      <w:r>
        <w:tab/>
        <w:t>Ensure privacy (make sure you can’t be heard)</w:t>
      </w:r>
    </w:p>
    <w:p w:rsidR="00BD5955" w:rsidRDefault="00BD5955">
      <w:r>
        <w:tab/>
        <w:t xml:space="preserve">Don’t rush a woman – be patient: you might have other </w:t>
      </w:r>
      <w:proofErr w:type="spellStart"/>
      <w:r>
        <w:t>appts</w:t>
      </w:r>
      <w:proofErr w:type="spellEnd"/>
      <w:r>
        <w:t xml:space="preserve"> waiting, but remember that it might be very difficult for a woman to talk. She may feel ashamed. Allow her to talk about her experiences at a pace that suites her</w:t>
      </w:r>
    </w:p>
    <w:p w:rsidR="00BD5955" w:rsidRDefault="00BD5955">
      <w:r>
        <w:tab/>
        <w:t>Think of your conversation as the start of a process, not a one-off event. Not all women will open up the first time they realise you think they are being abused</w:t>
      </w:r>
    </w:p>
    <w:p w:rsidR="00A30DA3" w:rsidRDefault="00A30DA3">
      <w:r>
        <w:tab/>
      </w:r>
      <w:r>
        <w:tab/>
        <w:t>Don’t be afraid to ask direct questions such as:</w:t>
      </w:r>
    </w:p>
    <w:p w:rsidR="00A30DA3" w:rsidRDefault="00A30DA3" w:rsidP="00A30DA3">
      <w:pPr>
        <w:pStyle w:val="ListParagraph"/>
        <w:numPr>
          <w:ilvl w:val="0"/>
          <w:numId w:val="1"/>
        </w:numPr>
      </w:pPr>
      <w:r>
        <w:t>Has your partner ever hit you?</w:t>
      </w:r>
    </w:p>
    <w:p w:rsidR="00A30DA3" w:rsidRDefault="00A30DA3" w:rsidP="00A30DA3">
      <w:pPr>
        <w:pStyle w:val="ListParagraph"/>
        <w:numPr>
          <w:ilvl w:val="0"/>
          <w:numId w:val="1"/>
        </w:numPr>
      </w:pPr>
      <w:r>
        <w:t>Are you ever afraid at home?</w:t>
      </w:r>
    </w:p>
    <w:p w:rsidR="00A30DA3" w:rsidRDefault="00A30DA3" w:rsidP="00A30DA3">
      <w:pPr>
        <w:pStyle w:val="ListParagraph"/>
        <w:numPr>
          <w:ilvl w:val="0"/>
          <w:numId w:val="1"/>
        </w:numPr>
      </w:pPr>
      <w:r>
        <w:t>Have you been forced to do anything sexually that did not want to do?</w:t>
      </w:r>
    </w:p>
    <w:p w:rsidR="00A30DA3" w:rsidRDefault="00A30DA3" w:rsidP="00A30DA3">
      <w:r>
        <w:t>Be supportive and express your concern. Don’t accuse or patronise</w:t>
      </w:r>
    </w:p>
    <w:p w:rsidR="00A30DA3" w:rsidRDefault="00A30DA3" w:rsidP="00A30DA3"/>
    <w:p w:rsidR="009E7CA8" w:rsidRDefault="009E7CA8" w:rsidP="00473BC9">
      <w:pPr>
        <w:pStyle w:val="Heading2"/>
      </w:pPr>
      <w:r>
        <w:t>L</w:t>
      </w:r>
      <w:r w:rsidRPr="009E7CA8">
        <w:t>essons from SCR</w:t>
      </w:r>
      <w:r>
        <w:t xml:space="preserve"> – for reflection on Braintree case</w:t>
      </w:r>
      <w:r w:rsidRPr="009E7CA8">
        <w:t>:</w:t>
      </w:r>
    </w:p>
    <w:p w:rsidR="009E7CA8" w:rsidRDefault="009E7CA8" w:rsidP="009E7CA8">
      <w:pPr>
        <w:pStyle w:val="ListParagraph"/>
        <w:numPr>
          <w:ilvl w:val="0"/>
          <w:numId w:val="2"/>
        </w:numPr>
        <w:jc w:val="both"/>
      </w:pPr>
      <w:r>
        <w:t>Was mother perceived by agencies to be a protecting factor, how was her ability to protect the children assessed?</w:t>
      </w:r>
    </w:p>
    <w:p w:rsidR="009E7CA8" w:rsidRDefault="009E7CA8" w:rsidP="009E7CA8">
      <w:pPr>
        <w:pStyle w:val="ListParagraph"/>
        <w:numPr>
          <w:ilvl w:val="0"/>
          <w:numId w:val="3"/>
        </w:numPr>
      </w:pPr>
      <w:r>
        <w:t>What support was she given to assist her to protect her children?</w:t>
      </w:r>
    </w:p>
    <w:p w:rsidR="009E7CA8" w:rsidRDefault="009E7CA8" w:rsidP="009E7CA8">
      <w:pPr>
        <w:pStyle w:val="ListParagraph"/>
        <w:numPr>
          <w:ilvl w:val="0"/>
          <w:numId w:val="3"/>
        </w:numPr>
      </w:pPr>
      <w:r>
        <w:t xml:space="preserve">What understanding do agencies have about the response of victims to domestic abuse? </w:t>
      </w:r>
    </w:p>
    <w:p w:rsidR="00A30DA3" w:rsidRDefault="009E7CA8" w:rsidP="009E7CA8">
      <w:pPr>
        <w:pStyle w:val="ListParagraph"/>
        <w:numPr>
          <w:ilvl w:val="0"/>
          <w:numId w:val="3"/>
        </w:numPr>
      </w:pPr>
      <w:r>
        <w:t>Was all the male involvement in the family fully recognised and taken into account in risk assessment process?</w:t>
      </w:r>
    </w:p>
    <w:p w:rsidR="009E7CA8" w:rsidRPr="00473BC9" w:rsidRDefault="009E7CA8" w:rsidP="009E7CA8">
      <w:pPr>
        <w:rPr>
          <w:b/>
          <w:color w:val="FF0000"/>
          <w:u w:val="single"/>
        </w:rPr>
      </w:pPr>
      <w:r w:rsidRPr="00473BC9">
        <w:rPr>
          <w:b/>
          <w:color w:val="FF0000"/>
          <w:u w:val="single"/>
        </w:rPr>
        <w:t>Over 30% of all domestic abuse cases actually start during pregnancy.</w:t>
      </w:r>
    </w:p>
    <w:p w:rsidR="009E7CA8" w:rsidRDefault="009E7CA8" w:rsidP="009E7CA8">
      <w:r>
        <w:t xml:space="preserve">Domestic abuse during pregnancy is a major public health concern with serious consequences for maternal and infant health. </w:t>
      </w:r>
    </w:p>
    <w:p w:rsidR="009E7CA8" w:rsidRPr="00473BC9" w:rsidRDefault="009E7CA8" w:rsidP="009E7CA8">
      <w:pPr>
        <w:rPr>
          <w:b/>
          <w:color w:val="FF0000"/>
          <w:u w:val="single"/>
        </w:rPr>
      </w:pPr>
      <w:proofErr w:type="gramStart"/>
      <w:r w:rsidRPr="00473BC9">
        <w:rPr>
          <w:b/>
          <w:color w:val="FF0000"/>
          <w:u w:val="single"/>
        </w:rPr>
        <w:lastRenderedPageBreak/>
        <w:t>The British Journal of Obstetrics and Gynaecology reports that one in six pregnant women will experience domestic violence.</w:t>
      </w:r>
      <w:proofErr w:type="gramEnd"/>
    </w:p>
    <w:p w:rsidR="009E7CA8" w:rsidRDefault="009E7CA8" w:rsidP="009E7CA8">
      <w:r>
        <w:t xml:space="preserve">It follows that domestic abuse is a factor in a significant proportion of maternal and perinatal mortality and morbidity. </w:t>
      </w:r>
    </w:p>
    <w:p w:rsidR="009E7CA8" w:rsidRDefault="009E7CA8" w:rsidP="009E7CA8">
      <w:r>
        <w:t xml:space="preserve">Commonly violence during pregnancy can cause placental separation, foetal fractures, antepartum haemorrhage, rupture of the uterus and pre-term labour'. </w:t>
      </w:r>
    </w:p>
    <w:p w:rsidR="009E7CA8" w:rsidRDefault="009E7CA8" w:rsidP="009E7CA8">
      <w:r>
        <w:t>Abuse can also indirectly impact upon the health of a woman and her baby through poor diet and restricted access to antenatal care.</w:t>
      </w:r>
    </w:p>
    <w:p w:rsidR="009E7CA8" w:rsidRDefault="009E7CA8" w:rsidP="009E7CA8">
      <w:r>
        <w:t>In 2000, the Department of Health endorsed routine antenatal enquiry for domestic violence: this was also endorsed by the Royal College of Obstetricians and Gynaecologists, the Royal College of Midwives, and NICE who in 2001 recommended that all pregnant women should be asked routinely about domestic abuse as part of their social history.</w:t>
      </w:r>
    </w:p>
    <w:p w:rsidR="009E7CA8" w:rsidRPr="009814D1" w:rsidRDefault="009814D1" w:rsidP="00A30DA3">
      <w:pPr>
        <w:rPr>
          <w:b/>
          <w:u w:val="single"/>
        </w:rPr>
      </w:pPr>
      <w:r w:rsidRPr="009814D1">
        <w:rPr>
          <w:b/>
          <w:u w:val="single"/>
        </w:rPr>
        <w:t>Resources</w:t>
      </w:r>
    </w:p>
    <w:p w:rsidR="00473BC9" w:rsidRDefault="00A30DA3" w:rsidP="00A30DA3">
      <w:r>
        <w:t>Review flow chart</w:t>
      </w:r>
    </w:p>
    <w:p w:rsidR="00473BC9" w:rsidRDefault="00473BC9" w:rsidP="00473BC9">
      <w:r>
        <w:br w:type="page"/>
      </w:r>
    </w:p>
    <w:p w:rsidR="00AA068E" w:rsidRDefault="00AA068E" w:rsidP="00473BC9">
      <w:pPr>
        <w:pStyle w:val="Heading1"/>
      </w:pPr>
    </w:p>
    <w:p w:rsidR="00AA068E" w:rsidRDefault="00AA068E" w:rsidP="00AA068E">
      <w:pPr>
        <w:pStyle w:val="Heading2"/>
      </w:pPr>
      <w:r>
        <w:t xml:space="preserve">Case 4  </w:t>
      </w:r>
    </w:p>
    <w:p w:rsidR="00AA068E" w:rsidRDefault="00AA068E" w:rsidP="00AA068E">
      <w:pPr>
        <w:pStyle w:val="Heading2"/>
      </w:pPr>
      <w:r>
        <w:t xml:space="preserve">14yr old Joanne comes to see you for termination of pregnancy. Joanne is a Looked </w:t>
      </w:r>
      <w:proofErr w:type="gramStart"/>
      <w:r>
        <w:t>After</w:t>
      </w:r>
      <w:proofErr w:type="gramEnd"/>
      <w:r>
        <w:t xml:space="preserve"> Child, living with a foster mother well known to you. How do you proceed?</w:t>
      </w:r>
    </w:p>
    <w:p w:rsidR="0098268C" w:rsidRDefault="0098268C" w:rsidP="0098268C"/>
    <w:p w:rsidR="0098268C" w:rsidRPr="0098268C" w:rsidRDefault="0098268C" w:rsidP="0098268C"/>
    <w:p w:rsidR="0098268C" w:rsidRPr="0098268C" w:rsidRDefault="0098268C" w:rsidP="0098268C"/>
    <w:p w:rsidR="00AA068E" w:rsidRDefault="00AA068E" w:rsidP="0098268C">
      <w:pPr>
        <w:pStyle w:val="Heading2"/>
      </w:pPr>
      <w:r>
        <w:t>Who can consent? – What if she has a Learning Disability?</w:t>
      </w:r>
    </w:p>
    <w:p w:rsidR="0098268C" w:rsidRDefault="0098268C" w:rsidP="0098268C"/>
    <w:p w:rsidR="0098268C" w:rsidRPr="0098268C" w:rsidRDefault="0098268C" w:rsidP="0098268C"/>
    <w:p w:rsidR="00AA068E" w:rsidRDefault="00AA068E" w:rsidP="0098268C">
      <w:pPr>
        <w:pStyle w:val="Heading2"/>
      </w:pPr>
      <w:r>
        <w:t xml:space="preserve">How would you respond if the father of the baby </w:t>
      </w:r>
      <w:proofErr w:type="gramStart"/>
      <w:r>
        <w:t>was:</w:t>
      </w:r>
      <w:proofErr w:type="gramEnd"/>
      <w:r>
        <w:t xml:space="preserve"> </w:t>
      </w:r>
    </w:p>
    <w:p w:rsidR="00AA068E" w:rsidRDefault="00AA068E" w:rsidP="0098268C">
      <w:pPr>
        <w:pStyle w:val="Heading2"/>
        <w:numPr>
          <w:ilvl w:val="0"/>
          <w:numId w:val="15"/>
        </w:numPr>
      </w:pPr>
      <w:r>
        <w:t xml:space="preserve">15yr old school friend </w:t>
      </w:r>
    </w:p>
    <w:p w:rsidR="00AA068E" w:rsidRDefault="00AA068E" w:rsidP="0098268C">
      <w:pPr>
        <w:pStyle w:val="Heading2"/>
        <w:numPr>
          <w:ilvl w:val="0"/>
          <w:numId w:val="15"/>
        </w:numPr>
      </w:pPr>
      <w:r>
        <w:t>18yr old   - what if he is the foster carer’s son?</w:t>
      </w:r>
    </w:p>
    <w:p w:rsidR="00AA068E" w:rsidRDefault="00AA068E" w:rsidP="0098268C">
      <w:pPr>
        <w:pStyle w:val="Heading2"/>
        <w:numPr>
          <w:ilvl w:val="0"/>
          <w:numId w:val="15"/>
        </w:numPr>
      </w:pPr>
      <w:r>
        <w:t>23yr old boyfriend</w:t>
      </w:r>
    </w:p>
    <w:p w:rsidR="00AA068E" w:rsidRDefault="00AA068E" w:rsidP="0098268C">
      <w:pPr>
        <w:pStyle w:val="Heading2"/>
      </w:pPr>
      <w:r>
        <w:t>2 weeks later her Foster mother attends for a routine review and while seeing you she says she is worried about Joanne and knows she was at the surgery 2 weeks ago and asks why she was seen. What is your response?</w:t>
      </w:r>
    </w:p>
    <w:p w:rsidR="00AA068E" w:rsidRDefault="00AA068E" w:rsidP="00AA068E">
      <w:pPr>
        <w:spacing w:before="240"/>
        <w:rPr>
          <w:rFonts w:asciiTheme="majorHAnsi" w:hAnsiTheme="majorHAnsi"/>
          <w:b/>
        </w:rPr>
      </w:pPr>
      <w:r>
        <w:rPr>
          <w:rFonts w:asciiTheme="majorHAnsi" w:hAnsiTheme="majorHAnsi"/>
          <w:b/>
        </w:rPr>
        <w:t>How do you proceed?</w:t>
      </w:r>
    </w:p>
    <w:p w:rsidR="00AA068E" w:rsidRDefault="00AA068E" w:rsidP="00AA068E">
      <w:pPr>
        <w:spacing w:before="240"/>
        <w:rPr>
          <w:rFonts w:asciiTheme="majorHAnsi" w:hAnsiTheme="majorHAnsi" w:cs="Courier New"/>
          <w:color w:val="000000"/>
          <w:szCs w:val="20"/>
        </w:rPr>
      </w:pPr>
      <w:r>
        <w:rPr>
          <w:rFonts w:asciiTheme="majorHAnsi" w:hAnsiTheme="majorHAnsi" w:cs="Courier New"/>
          <w:color w:val="000000"/>
          <w:szCs w:val="20"/>
        </w:rPr>
        <w:t>Take a history including medical – LMP, query positive test, sexual history/ contraception; age of partner and consider CSE; establish LAC status and who has parental responsibility; review most recent IHA/RHA.</w:t>
      </w:r>
    </w:p>
    <w:p w:rsidR="00AA068E" w:rsidRDefault="00AA068E" w:rsidP="00AA068E">
      <w:pPr>
        <w:spacing w:before="240"/>
        <w:rPr>
          <w:rFonts w:asciiTheme="majorHAnsi" w:hAnsiTheme="majorHAnsi" w:cs="Courier New"/>
          <w:color w:val="000000"/>
          <w:szCs w:val="20"/>
        </w:rPr>
      </w:pPr>
      <w:r>
        <w:rPr>
          <w:rFonts w:asciiTheme="majorHAnsi" w:hAnsiTheme="majorHAnsi" w:cs="Courier New"/>
          <w:color w:val="000000"/>
          <w:szCs w:val="20"/>
        </w:rPr>
        <w:t>Notes</w:t>
      </w:r>
      <w:proofErr w:type="gramStart"/>
      <w:r>
        <w:rPr>
          <w:rFonts w:asciiTheme="majorHAnsi" w:hAnsiTheme="majorHAnsi" w:cs="Courier New"/>
          <w:color w:val="000000"/>
          <w:szCs w:val="20"/>
        </w:rPr>
        <w:t>:</w:t>
      </w:r>
      <w:proofErr w:type="gramEnd"/>
      <w:r>
        <w:rPr>
          <w:rFonts w:asciiTheme="majorHAnsi" w:hAnsiTheme="majorHAnsi" w:cs="Courier New"/>
          <w:color w:val="000000"/>
          <w:szCs w:val="20"/>
        </w:rPr>
        <w:br/>
        <w:t>Looked after child- will have IHA- Initial Health Assessment within 20 days of going into care and a minimum of a 12 monthly review. If in care for some time will not start to address sexual health matters until over 12yrs of age. Look back at most recent medical for any information.</w:t>
      </w:r>
      <w:r>
        <w:rPr>
          <w:rFonts w:asciiTheme="majorHAnsi" w:hAnsiTheme="majorHAnsi" w:cs="Courier New"/>
          <w:color w:val="000000"/>
          <w:szCs w:val="20"/>
        </w:rPr>
        <w:br/>
      </w:r>
      <w:r>
        <w:rPr>
          <w:rFonts w:asciiTheme="majorHAnsi" w:hAnsiTheme="majorHAnsi" w:cs="Courier New"/>
          <w:color w:val="000000"/>
          <w:szCs w:val="20"/>
        </w:rPr>
        <w:br/>
      </w:r>
      <w:proofErr w:type="gramStart"/>
      <w:r>
        <w:rPr>
          <w:rFonts w:asciiTheme="majorHAnsi" w:hAnsiTheme="majorHAnsi" w:cs="Courier New"/>
          <w:color w:val="000000"/>
          <w:szCs w:val="20"/>
        </w:rPr>
        <w:t>Looked after child- vulnerable, increased risk both of physical and emotional problems- risk taking behaviour more prevalent.</w:t>
      </w:r>
      <w:proofErr w:type="gramEnd"/>
      <w:r>
        <w:rPr>
          <w:rFonts w:asciiTheme="majorHAnsi" w:hAnsiTheme="majorHAnsi" w:cs="Courier New"/>
          <w:color w:val="000000"/>
          <w:szCs w:val="20"/>
        </w:rPr>
        <w:t xml:space="preserve"> Increased teenage pregnancy rate for LAC both while in care and after left care.</w:t>
      </w:r>
      <w:r>
        <w:rPr>
          <w:rFonts w:asciiTheme="majorHAnsi" w:hAnsiTheme="majorHAnsi" w:cs="Courier New"/>
          <w:color w:val="000000"/>
          <w:szCs w:val="20"/>
        </w:rPr>
        <w:br/>
      </w:r>
      <w:r>
        <w:rPr>
          <w:rFonts w:asciiTheme="majorHAnsi" w:hAnsiTheme="majorHAnsi" w:cs="Courier New"/>
          <w:color w:val="000000"/>
          <w:szCs w:val="20"/>
        </w:rPr>
        <w:br/>
      </w:r>
      <w:proofErr w:type="gramStart"/>
      <w:r>
        <w:rPr>
          <w:rFonts w:asciiTheme="majorHAnsi" w:hAnsiTheme="majorHAnsi" w:cs="Courier New"/>
          <w:color w:val="000000"/>
          <w:szCs w:val="20"/>
        </w:rPr>
        <w:t>Sexual exploitation- more at risk if a LAC.</w:t>
      </w:r>
      <w:proofErr w:type="gramEnd"/>
      <w:r>
        <w:rPr>
          <w:rFonts w:asciiTheme="majorHAnsi" w:hAnsiTheme="majorHAnsi" w:cs="Courier New"/>
          <w:color w:val="000000"/>
          <w:szCs w:val="20"/>
        </w:rPr>
        <w:t xml:space="preserve"> A foster home will provide a more protective environment than a larger unit as it provides a more nurturing environment -fewer carers</w:t>
      </w:r>
      <w:proofErr w:type="gramStart"/>
      <w:r>
        <w:rPr>
          <w:rFonts w:asciiTheme="majorHAnsi" w:hAnsiTheme="majorHAnsi" w:cs="Courier New"/>
          <w:color w:val="000000"/>
          <w:szCs w:val="20"/>
        </w:rPr>
        <w:t>  involved</w:t>
      </w:r>
      <w:proofErr w:type="gramEnd"/>
      <w:r>
        <w:rPr>
          <w:rFonts w:asciiTheme="majorHAnsi" w:hAnsiTheme="majorHAnsi" w:cs="Courier New"/>
          <w:color w:val="000000"/>
          <w:szCs w:val="20"/>
        </w:rPr>
        <w:t xml:space="preserve"> and can build </w:t>
      </w:r>
      <w:proofErr w:type="spellStart"/>
      <w:r>
        <w:rPr>
          <w:rFonts w:asciiTheme="majorHAnsi" w:hAnsiTheme="majorHAnsi" w:cs="Courier New"/>
          <w:color w:val="000000"/>
          <w:szCs w:val="20"/>
        </w:rPr>
        <w:t>relationships.There</w:t>
      </w:r>
      <w:proofErr w:type="spellEnd"/>
      <w:r>
        <w:rPr>
          <w:rFonts w:asciiTheme="majorHAnsi" w:hAnsiTheme="majorHAnsi" w:cs="Courier New"/>
          <w:color w:val="000000"/>
          <w:szCs w:val="20"/>
        </w:rPr>
        <w:t xml:space="preserve"> have been instances where care homes have </w:t>
      </w:r>
      <w:r>
        <w:rPr>
          <w:rFonts w:asciiTheme="majorHAnsi" w:hAnsiTheme="majorHAnsi" w:cs="Courier New"/>
          <w:color w:val="000000"/>
          <w:szCs w:val="20"/>
        </w:rPr>
        <w:lastRenderedPageBreak/>
        <w:t>been targeted by gangs looking to groom this group of vulnerable children for sexual exploitation- Rochdale.</w:t>
      </w:r>
      <w:r>
        <w:rPr>
          <w:rFonts w:asciiTheme="majorHAnsi" w:hAnsiTheme="majorHAnsi" w:cs="Courier New"/>
          <w:color w:val="000000"/>
          <w:szCs w:val="20"/>
        </w:rPr>
        <w:br/>
      </w:r>
    </w:p>
    <w:p w:rsidR="00AA068E" w:rsidRDefault="00AA068E" w:rsidP="00AA068E">
      <w:pPr>
        <w:spacing w:before="240"/>
        <w:rPr>
          <w:rFonts w:asciiTheme="majorHAnsi" w:hAnsiTheme="majorHAnsi" w:cs="Courier New"/>
          <w:color w:val="000000"/>
          <w:szCs w:val="20"/>
        </w:rPr>
      </w:pPr>
      <w:r>
        <w:rPr>
          <w:rFonts w:asciiTheme="majorHAnsi" w:hAnsiTheme="majorHAnsi" w:cs="Courier New"/>
          <w:b/>
          <w:color w:val="000000"/>
          <w:szCs w:val="20"/>
        </w:rPr>
        <w:t>Who can consent, what if she has a learning disability?</w:t>
      </w:r>
    </w:p>
    <w:p w:rsidR="00AA068E" w:rsidRDefault="00AA068E" w:rsidP="00AA068E">
      <w:pPr>
        <w:spacing w:before="240"/>
        <w:rPr>
          <w:rFonts w:asciiTheme="majorHAnsi" w:hAnsiTheme="majorHAnsi" w:cs="Courier New"/>
          <w:color w:val="000000"/>
          <w:szCs w:val="20"/>
        </w:rPr>
      </w:pPr>
      <w:r>
        <w:rPr>
          <w:rFonts w:asciiTheme="majorHAnsi" w:hAnsiTheme="majorHAnsi" w:cs="Courier New"/>
          <w:color w:val="000000"/>
          <w:szCs w:val="20"/>
        </w:rPr>
        <w:t>Consent –</w:t>
      </w:r>
    </w:p>
    <w:p w:rsidR="00AA068E" w:rsidRDefault="00AA068E" w:rsidP="00AA068E">
      <w:pPr>
        <w:pStyle w:val="ListParagraph"/>
        <w:numPr>
          <w:ilvl w:val="0"/>
          <w:numId w:val="11"/>
        </w:numPr>
        <w:spacing w:before="240"/>
        <w:rPr>
          <w:rFonts w:asciiTheme="majorHAnsi" w:hAnsiTheme="majorHAnsi" w:cs="Courier New"/>
          <w:color w:val="000000"/>
          <w:szCs w:val="20"/>
        </w:rPr>
      </w:pPr>
      <w:proofErr w:type="gramStart"/>
      <w:r>
        <w:rPr>
          <w:rFonts w:asciiTheme="majorHAnsi" w:hAnsiTheme="majorHAnsi" w:cs="Courier New"/>
          <w:color w:val="000000"/>
          <w:szCs w:val="20"/>
        </w:rPr>
        <w:t>if</w:t>
      </w:r>
      <w:proofErr w:type="gramEnd"/>
      <w:r>
        <w:rPr>
          <w:rFonts w:asciiTheme="majorHAnsi" w:hAnsiTheme="majorHAnsi" w:cs="Courier New"/>
          <w:color w:val="000000"/>
          <w:szCs w:val="20"/>
        </w:rPr>
        <w:t xml:space="preserve"> </w:t>
      </w:r>
      <w:proofErr w:type="spellStart"/>
      <w:r>
        <w:rPr>
          <w:rFonts w:asciiTheme="majorHAnsi" w:hAnsiTheme="majorHAnsi" w:cs="Courier New"/>
          <w:color w:val="000000"/>
          <w:szCs w:val="20"/>
        </w:rPr>
        <w:t>Gillick</w:t>
      </w:r>
      <w:proofErr w:type="spellEnd"/>
      <w:r>
        <w:rPr>
          <w:rFonts w:asciiTheme="majorHAnsi" w:hAnsiTheme="majorHAnsi" w:cs="Courier New"/>
          <w:color w:val="000000"/>
          <w:szCs w:val="20"/>
        </w:rPr>
        <w:t xml:space="preserve"> competent, Joanne can consent.</w:t>
      </w:r>
    </w:p>
    <w:p w:rsidR="00AA068E" w:rsidRDefault="00AA068E" w:rsidP="00AA068E">
      <w:pPr>
        <w:pStyle w:val="ListParagraph"/>
        <w:numPr>
          <w:ilvl w:val="0"/>
          <w:numId w:val="11"/>
        </w:numPr>
        <w:spacing w:before="240"/>
        <w:rPr>
          <w:rFonts w:asciiTheme="majorHAnsi" w:hAnsiTheme="majorHAnsi" w:cs="Courier New"/>
          <w:color w:val="000000"/>
          <w:szCs w:val="20"/>
        </w:rPr>
      </w:pPr>
      <w:r>
        <w:rPr>
          <w:rFonts w:asciiTheme="majorHAnsi" w:hAnsiTheme="majorHAnsi" w:cs="Courier New"/>
          <w:color w:val="000000"/>
          <w:szCs w:val="20"/>
        </w:rPr>
        <w:t xml:space="preserve">if not </w:t>
      </w:r>
      <w:proofErr w:type="spellStart"/>
      <w:r>
        <w:rPr>
          <w:rFonts w:asciiTheme="majorHAnsi" w:hAnsiTheme="majorHAnsi" w:cs="Courier New"/>
          <w:color w:val="000000"/>
          <w:szCs w:val="20"/>
        </w:rPr>
        <w:t>Gillick</w:t>
      </w:r>
      <w:proofErr w:type="spellEnd"/>
      <w:r>
        <w:rPr>
          <w:rFonts w:asciiTheme="majorHAnsi" w:hAnsiTheme="majorHAnsi" w:cs="Courier New"/>
          <w:color w:val="000000"/>
          <w:szCs w:val="20"/>
        </w:rPr>
        <w:t xml:space="preserve"> competent, establish parental responsibility:</w:t>
      </w:r>
    </w:p>
    <w:p w:rsidR="00AA068E" w:rsidRDefault="00AA068E" w:rsidP="00AA068E">
      <w:pPr>
        <w:pStyle w:val="ListParagraph"/>
        <w:numPr>
          <w:ilvl w:val="0"/>
          <w:numId w:val="12"/>
        </w:numPr>
        <w:spacing w:before="240"/>
        <w:rPr>
          <w:rFonts w:asciiTheme="majorHAnsi" w:hAnsiTheme="majorHAnsi" w:cs="Courier New"/>
          <w:color w:val="000000"/>
          <w:szCs w:val="20"/>
        </w:rPr>
      </w:pPr>
      <w:r>
        <w:rPr>
          <w:rFonts w:asciiTheme="majorHAnsi" w:hAnsiTheme="majorHAnsi" w:cs="Courier New"/>
          <w:color w:val="000000"/>
          <w:szCs w:val="20"/>
        </w:rPr>
        <w:t>Section 20- voluntary agreement re LAC status and PR is retained by the birth parents</w:t>
      </w:r>
    </w:p>
    <w:p w:rsidR="00AA068E" w:rsidRDefault="00AA068E" w:rsidP="00AA068E">
      <w:pPr>
        <w:pStyle w:val="ListParagraph"/>
        <w:numPr>
          <w:ilvl w:val="0"/>
          <w:numId w:val="12"/>
        </w:numPr>
        <w:spacing w:before="240"/>
        <w:rPr>
          <w:rFonts w:asciiTheme="majorHAnsi" w:hAnsiTheme="majorHAnsi" w:cs="Courier New"/>
          <w:color w:val="000000"/>
          <w:szCs w:val="20"/>
        </w:rPr>
      </w:pPr>
      <w:r>
        <w:rPr>
          <w:rFonts w:asciiTheme="majorHAnsi" w:hAnsiTheme="majorHAnsi" w:cs="Courier New"/>
          <w:color w:val="000000"/>
          <w:szCs w:val="20"/>
        </w:rPr>
        <w:t xml:space="preserve">Section 31- care order OR Section 38- interim care order PR is shared between the local authority and the birth parents   </w:t>
      </w:r>
    </w:p>
    <w:p w:rsidR="00AA068E" w:rsidRDefault="00AA068E" w:rsidP="00AA068E">
      <w:pPr>
        <w:pStyle w:val="ListParagraph"/>
        <w:numPr>
          <w:ilvl w:val="0"/>
          <w:numId w:val="13"/>
        </w:numPr>
        <w:spacing w:before="240"/>
        <w:rPr>
          <w:rFonts w:asciiTheme="majorHAnsi" w:hAnsiTheme="majorHAnsi" w:cs="Courier New"/>
          <w:color w:val="000000"/>
          <w:szCs w:val="20"/>
        </w:rPr>
      </w:pPr>
      <w:r>
        <w:rPr>
          <w:rFonts w:asciiTheme="majorHAnsi" w:hAnsiTheme="majorHAnsi" w:cs="Courier New"/>
          <w:color w:val="000000"/>
          <w:szCs w:val="20"/>
        </w:rPr>
        <w:t>Encourage the young person to tell a responsible adult but if she refuses you may break confidentiality – the information is being shared in the best interest of the young person</w:t>
      </w:r>
    </w:p>
    <w:p w:rsidR="00AA068E" w:rsidRDefault="00AA068E" w:rsidP="00AA068E">
      <w:pPr>
        <w:pStyle w:val="ListParagraph"/>
        <w:numPr>
          <w:ilvl w:val="0"/>
          <w:numId w:val="13"/>
        </w:numPr>
        <w:spacing w:before="240"/>
        <w:rPr>
          <w:rFonts w:asciiTheme="majorHAnsi" w:hAnsiTheme="majorHAnsi" w:cs="Courier New"/>
          <w:color w:val="000000"/>
          <w:szCs w:val="20"/>
        </w:rPr>
      </w:pPr>
      <w:r>
        <w:rPr>
          <w:rFonts w:asciiTheme="majorHAnsi" w:hAnsiTheme="majorHAnsi" w:cs="Courier New"/>
          <w:color w:val="000000"/>
          <w:szCs w:val="20"/>
        </w:rPr>
        <w:t>At this point it would be appropriate to contact the IRT/ safeguarding team for advice</w:t>
      </w:r>
    </w:p>
    <w:p w:rsidR="00AA068E" w:rsidRDefault="00AA068E" w:rsidP="00AA068E">
      <w:pPr>
        <w:spacing w:before="240"/>
        <w:rPr>
          <w:rFonts w:asciiTheme="majorHAnsi" w:hAnsiTheme="majorHAnsi" w:cs="Courier New"/>
          <w:color w:val="000000"/>
          <w:szCs w:val="20"/>
        </w:rPr>
      </w:pPr>
      <w:r>
        <w:rPr>
          <w:rFonts w:asciiTheme="majorHAnsi" w:hAnsiTheme="majorHAnsi" w:cs="Courier New"/>
          <w:color w:val="000000"/>
          <w:szCs w:val="20"/>
        </w:rPr>
        <w:t>Notes:</w:t>
      </w:r>
    </w:p>
    <w:p w:rsidR="00000CE3" w:rsidRDefault="00AA068E" w:rsidP="00AA068E">
      <w:pPr>
        <w:spacing w:before="240"/>
        <w:rPr>
          <w:rFonts w:asciiTheme="majorHAnsi" w:hAnsiTheme="majorHAnsi" w:cs="Courier New"/>
          <w:color w:val="000000"/>
          <w:szCs w:val="20"/>
        </w:rPr>
      </w:pPr>
      <w:r>
        <w:rPr>
          <w:rFonts w:asciiTheme="majorHAnsi" w:hAnsiTheme="majorHAnsi" w:cs="Courier New"/>
          <w:color w:val="000000"/>
          <w:szCs w:val="20"/>
        </w:rPr>
        <w:t xml:space="preserve">Consent- is she </w:t>
      </w:r>
      <w:proofErr w:type="spellStart"/>
      <w:r>
        <w:rPr>
          <w:rFonts w:asciiTheme="majorHAnsi" w:hAnsiTheme="majorHAnsi" w:cs="Courier New"/>
          <w:color w:val="000000"/>
          <w:szCs w:val="20"/>
        </w:rPr>
        <w:t>Gillick</w:t>
      </w:r>
      <w:proofErr w:type="spellEnd"/>
      <w:r>
        <w:rPr>
          <w:rFonts w:asciiTheme="majorHAnsi" w:hAnsiTheme="majorHAnsi" w:cs="Courier New"/>
          <w:color w:val="000000"/>
          <w:szCs w:val="20"/>
        </w:rPr>
        <w:t xml:space="preserve"> competent: based on capacity to understand information given.</w:t>
      </w:r>
      <w:r>
        <w:rPr>
          <w:rFonts w:asciiTheme="majorHAnsi" w:hAnsiTheme="majorHAnsi" w:cs="Courier New"/>
          <w:color w:val="000000"/>
          <w:szCs w:val="20"/>
        </w:rPr>
        <w:br/>
      </w:r>
      <w:r>
        <w:rPr>
          <w:rFonts w:asciiTheme="majorHAnsi" w:hAnsiTheme="majorHAnsi" w:cs="Courier New"/>
          <w:color w:val="000000"/>
          <w:szCs w:val="20"/>
        </w:rPr>
        <w:br/>
      </w:r>
      <w:r>
        <w:rPr>
          <w:rFonts w:asciiTheme="majorHAnsi" w:hAnsiTheme="majorHAnsi" w:cs="Courier New"/>
          <w:color w:val="000000"/>
          <w:szCs w:val="20"/>
        </w:rPr>
        <w:br/>
        <w:t xml:space="preserve">In making his judgement </w:t>
      </w:r>
      <w:r w:rsidR="00000CE3">
        <w:rPr>
          <w:rFonts w:asciiTheme="majorHAnsi" w:hAnsiTheme="majorHAnsi" w:cs="Courier New"/>
          <w:color w:val="000000"/>
          <w:szCs w:val="20"/>
        </w:rPr>
        <w:t xml:space="preserve">in 1985 </w:t>
      </w:r>
      <w:r>
        <w:rPr>
          <w:rFonts w:asciiTheme="majorHAnsi" w:hAnsiTheme="majorHAnsi" w:cs="Courier New"/>
          <w:color w:val="000000"/>
          <w:szCs w:val="20"/>
        </w:rPr>
        <w:t xml:space="preserve">the Law Lord, Lord Fraser, offered a set of criteria which must apply when medical practitioners are offering contraceptive services to under 16's without parental knowledge or permission. </w:t>
      </w:r>
    </w:p>
    <w:p w:rsidR="00AA068E" w:rsidRDefault="00AA068E" w:rsidP="00AA068E">
      <w:pPr>
        <w:spacing w:before="240"/>
        <w:rPr>
          <w:rFonts w:asciiTheme="majorHAnsi" w:hAnsiTheme="majorHAnsi" w:cs="Courier New"/>
          <w:color w:val="000000"/>
          <w:szCs w:val="20"/>
        </w:rPr>
      </w:pPr>
      <w:r>
        <w:rPr>
          <w:rFonts w:asciiTheme="majorHAnsi" w:hAnsiTheme="majorHAnsi" w:cs="Courier New"/>
          <w:color w:val="000000"/>
          <w:szCs w:val="20"/>
        </w:rPr>
        <w:t xml:space="preserve">The so-called Fraser Guidelines (some people refer to assessing whether the young person is </w:t>
      </w:r>
      <w:proofErr w:type="spellStart"/>
      <w:r>
        <w:rPr>
          <w:rFonts w:asciiTheme="majorHAnsi" w:hAnsiTheme="majorHAnsi" w:cs="Courier New"/>
          <w:color w:val="000000"/>
          <w:szCs w:val="20"/>
        </w:rPr>
        <w:t>Gillick</w:t>
      </w:r>
      <w:proofErr w:type="spellEnd"/>
      <w:r>
        <w:rPr>
          <w:rFonts w:asciiTheme="majorHAnsi" w:hAnsiTheme="majorHAnsi" w:cs="Courier New"/>
          <w:color w:val="000000"/>
          <w:szCs w:val="20"/>
        </w:rPr>
        <w:t xml:space="preserve"> competent) state that all the following requirements should be fulfilled:</w:t>
      </w:r>
      <w:r>
        <w:rPr>
          <w:rFonts w:asciiTheme="majorHAnsi" w:hAnsiTheme="majorHAnsi" w:cs="Courier New"/>
          <w:color w:val="000000"/>
          <w:szCs w:val="20"/>
        </w:rPr>
        <w:br/>
      </w:r>
      <w:r>
        <w:rPr>
          <w:rFonts w:asciiTheme="majorHAnsi" w:hAnsiTheme="majorHAnsi" w:cs="Courier New"/>
          <w:color w:val="000000"/>
          <w:szCs w:val="20"/>
        </w:rPr>
        <w:br/>
        <w:t>the young person will understand the professional's advice</w:t>
      </w:r>
      <w:r>
        <w:rPr>
          <w:rFonts w:asciiTheme="majorHAnsi" w:hAnsiTheme="majorHAnsi" w:cs="Courier New"/>
          <w:color w:val="000000"/>
          <w:szCs w:val="20"/>
        </w:rPr>
        <w:br/>
        <w:t>the young person cannot be persuaded to inform their parents</w:t>
      </w:r>
      <w:r>
        <w:rPr>
          <w:rFonts w:asciiTheme="majorHAnsi" w:hAnsiTheme="majorHAnsi" w:cs="Courier New"/>
          <w:color w:val="000000"/>
          <w:szCs w:val="20"/>
        </w:rPr>
        <w:br/>
        <w:t>the young person is likely to begin, or to continue having, sexual intercourse with or without contraceptive treatment</w:t>
      </w:r>
      <w:r>
        <w:rPr>
          <w:rFonts w:asciiTheme="majorHAnsi" w:hAnsiTheme="majorHAnsi" w:cs="Courier New"/>
          <w:color w:val="000000"/>
          <w:szCs w:val="20"/>
        </w:rPr>
        <w:br/>
        <w:t>unless the young person receives contraceptive treatment, their physical or mental health, or both, are likely to suffer</w:t>
      </w:r>
      <w:r>
        <w:rPr>
          <w:rFonts w:asciiTheme="majorHAnsi" w:hAnsiTheme="majorHAnsi" w:cs="Courier New"/>
          <w:color w:val="000000"/>
          <w:szCs w:val="20"/>
        </w:rPr>
        <w:br/>
        <w:t>the young person's best interests require them to receive contraceptive advice or treatment with or without parental consent</w:t>
      </w:r>
      <w:r>
        <w:rPr>
          <w:rFonts w:asciiTheme="majorHAnsi" w:hAnsiTheme="majorHAnsi" w:cs="Courier New"/>
          <w:color w:val="000000"/>
          <w:szCs w:val="20"/>
        </w:rPr>
        <w:br/>
        <w:t>Notes:</w:t>
      </w:r>
      <w:r>
        <w:rPr>
          <w:rFonts w:asciiTheme="majorHAnsi" w:hAnsiTheme="majorHAnsi" w:cs="Courier New"/>
          <w:color w:val="000000"/>
          <w:szCs w:val="20"/>
        </w:rPr>
        <w:br/>
      </w:r>
      <w:r>
        <w:rPr>
          <w:rFonts w:asciiTheme="majorHAnsi" w:hAnsiTheme="majorHAnsi" w:cs="Courier New"/>
          <w:color w:val="000000"/>
          <w:szCs w:val="20"/>
        </w:rPr>
        <w:br/>
        <w:t>although these criteria specifically refer to contraception, the principles are deemed to apply to other treatments, including abortion.'</w:t>
      </w:r>
      <w:r>
        <w:rPr>
          <w:rFonts w:asciiTheme="majorHAnsi" w:hAnsiTheme="majorHAnsi" w:cs="Courier New"/>
          <w:color w:val="000000"/>
          <w:szCs w:val="20"/>
        </w:rPr>
        <w:br/>
      </w:r>
      <w:r>
        <w:rPr>
          <w:rFonts w:asciiTheme="majorHAnsi" w:hAnsiTheme="majorHAnsi" w:cs="Courier New"/>
          <w:color w:val="000000"/>
          <w:szCs w:val="20"/>
        </w:rPr>
        <w:br/>
        <w:t>Encourage the young person to tell her SW or foster Parent-as a LAC they are more vulnerable and will need extra support and help .If they refuse</w:t>
      </w:r>
      <w:proofErr w:type="gramStart"/>
      <w:r>
        <w:rPr>
          <w:rFonts w:asciiTheme="majorHAnsi" w:hAnsiTheme="majorHAnsi" w:cs="Courier New"/>
          <w:color w:val="000000"/>
          <w:szCs w:val="20"/>
        </w:rPr>
        <w:t>  you</w:t>
      </w:r>
      <w:proofErr w:type="gramEnd"/>
      <w:r>
        <w:rPr>
          <w:rFonts w:asciiTheme="majorHAnsi" w:hAnsiTheme="majorHAnsi" w:cs="Courier New"/>
          <w:color w:val="000000"/>
          <w:szCs w:val="20"/>
        </w:rPr>
        <w:t xml:space="preserve"> would</w:t>
      </w:r>
      <w:r w:rsidR="00000CE3">
        <w:rPr>
          <w:rFonts w:asciiTheme="majorHAnsi" w:hAnsiTheme="majorHAnsi" w:cs="Courier New"/>
          <w:color w:val="000000"/>
          <w:szCs w:val="20"/>
        </w:rPr>
        <w:t xml:space="preserve"> need to seek advice from IRT </w:t>
      </w:r>
      <w:r>
        <w:rPr>
          <w:rFonts w:asciiTheme="majorHAnsi" w:hAnsiTheme="majorHAnsi" w:cs="Courier New"/>
          <w:color w:val="000000"/>
          <w:szCs w:val="20"/>
        </w:rPr>
        <w:t xml:space="preserve"> Angela felt that we would need to break confidentiality in this situation.</w:t>
      </w:r>
      <w:r>
        <w:rPr>
          <w:rFonts w:asciiTheme="majorHAnsi" w:hAnsiTheme="majorHAnsi" w:cs="Courier New"/>
          <w:color w:val="000000"/>
          <w:szCs w:val="20"/>
        </w:rPr>
        <w:br/>
      </w:r>
    </w:p>
    <w:p w:rsidR="00AA068E" w:rsidRDefault="00AA068E" w:rsidP="00AA068E">
      <w:pPr>
        <w:spacing w:before="240"/>
        <w:rPr>
          <w:rFonts w:asciiTheme="majorHAnsi" w:hAnsiTheme="majorHAnsi" w:cs="Courier New"/>
          <w:color w:val="000000"/>
          <w:szCs w:val="20"/>
        </w:rPr>
      </w:pPr>
    </w:p>
    <w:p w:rsidR="00AA068E" w:rsidRDefault="00AA068E" w:rsidP="00AA068E">
      <w:pPr>
        <w:spacing w:before="240"/>
        <w:rPr>
          <w:rFonts w:asciiTheme="majorHAnsi" w:hAnsiTheme="majorHAnsi" w:cs="Courier New"/>
          <w:color w:val="000000"/>
          <w:szCs w:val="20"/>
        </w:rPr>
      </w:pPr>
      <w:r>
        <w:rPr>
          <w:rFonts w:asciiTheme="majorHAnsi" w:hAnsiTheme="majorHAnsi" w:cs="Courier New"/>
          <w:b/>
          <w:color w:val="000000"/>
          <w:szCs w:val="20"/>
        </w:rPr>
        <w:t xml:space="preserve">Age </w:t>
      </w:r>
      <w:proofErr w:type="gramStart"/>
      <w:r>
        <w:rPr>
          <w:rFonts w:asciiTheme="majorHAnsi" w:hAnsiTheme="majorHAnsi" w:cs="Courier New"/>
          <w:b/>
          <w:color w:val="000000"/>
          <w:szCs w:val="20"/>
        </w:rPr>
        <w:t>of  partner</w:t>
      </w:r>
      <w:proofErr w:type="gramEnd"/>
      <w:r>
        <w:rPr>
          <w:rFonts w:asciiTheme="majorHAnsi" w:hAnsiTheme="majorHAnsi" w:cs="Courier New"/>
          <w:b/>
          <w:color w:val="000000"/>
          <w:szCs w:val="20"/>
        </w:rPr>
        <w:t>:</w:t>
      </w:r>
      <w:r>
        <w:rPr>
          <w:rFonts w:asciiTheme="majorHAnsi" w:hAnsiTheme="majorHAnsi" w:cs="Courier New"/>
          <w:color w:val="000000"/>
          <w:szCs w:val="20"/>
        </w:rPr>
        <w:br/>
        <w:t xml:space="preserve">15  </w:t>
      </w:r>
      <w:proofErr w:type="spellStart"/>
      <w:r>
        <w:rPr>
          <w:rFonts w:asciiTheme="majorHAnsi" w:hAnsiTheme="majorHAnsi" w:cs="Courier New"/>
          <w:color w:val="000000"/>
          <w:szCs w:val="20"/>
        </w:rPr>
        <w:t>yrs</w:t>
      </w:r>
      <w:proofErr w:type="spellEnd"/>
      <w:r>
        <w:rPr>
          <w:rFonts w:asciiTheme="majorHAnsi" w:hAnsiTheme="majorHAnsi" w:cs="Courier New"/>
          <w:color w:val="000000"/>
          <w:szCs w:val="20"/>
        </w:rPr>
        <w:t xml:space="preserve"> old-? Equal peer, peers have been used to recruit for sexual exploitation.</w:t>
      </w:r>
      <w:r>
        <w:rPr>
          <w:rFonts w:asciiTheme="majorHAnsi" w:hAnsiTheme="majorHAnsi" w:cs="Courier New"/>
          <w:color w:val="000000"/>
          <w:szCs w:val="20"/>
        </w:rPr>
        <w:br/>
        <w:t xml:space="preserve">Check - consensual, agreed to SI, could have said no, </w:t>
      </w:r>
      <w:proofErr w:type="gramStart"/>
      <w:r>
        <w:rPr>
          <w:rFonts w:asciiTheme="majorHAnsi" w:hAnsiTheme="majorHAnsi" w:cs="Courier New"/>
          <w:color w:val="000000"/>
          <w:szCs w:val="20"/>
        </w:rPr>
        <w:t>would have been able to say no, any enticements such as rewards/ gifts/</w:t>
      </w:r>
      <w:proofErr w:type="gramEnd"/>
      <w:r>
        <w:rPr>
          <w:rFonts w:asciiTheme="majorHAnsi" w:hAnsiTheme="majorHAnsi" w:cs="Courier New"/>
          <w:color w:val="000000"/>
          <w:szCs w:val="20"/>
        </w:rPr>
        <w:t xml:space="preserve"> money, bribery.</w:t>
      </w:r>
      <w:r>
        <w:rPr>
          <w:rFonts w:asciiTheme="majorHAnsi" w:hAnsiTheme="majorHAnsi" w:cs="Courier New"/>
          <w:color w:val="000000"/>
          <w:szCs w:val="20"/>
        </w:rPr>
        <w:br/>
        <w:t>Any doubt contact the IRT for advice.</w:t>
      </w:r>
      <w:r>
        <w:rPr>
          <w:rFonts w:asciiTheme="majorHAnsi" w:hAnsiTheme="majorHAnsi" w:cs="Courier New"/>
          <w:color w:val="000000"/>
          <w:szCs w:val="20"/>
        </w:rPr>
        <w:br/>
      </w:r>
      <w:r>
        <w:rPr>
          <w:rFonts w:asciiTheme="majorHAnsi" w:hAnsiTheme="majorHAnsi" w:cs="Courier New"/>
          <w:color w:val="000000"/>
          <w:szCs w:val="20"/>
        </w:rPr>
        <w:br/>
      </w:r>
      <w:proofErr w:type="gramStart"/>
      <w:r>
        <w:rPr>
          <w:rFonts w:asciiTheme="majorHAnsi" w:hAnsiTheme="majorHAnsi" w:cs="Courier New"/>
          <w:color w:val="000000"/>
          <w:szCs w:val="20"/>
        </w:rPr>
        <w:t xml:space="preserve">18  </w:t>
      </w:r>
      <w:proofErr w:type="spellStart"/>
      <w:r>
        <w:rPr>
          <w:rFonts w:asciiTheme="majorHAnsi" w:hAnsiTheme="majorHAnsi" w:cs="Courier New"/>
          <w:color w:val="000000"/>
          <w:szCs w:val="20"/>
        </w:rPr>
        <w:t>yrs</w:t>
      </w:r>
      <w:proofErr w:type="spellEnd"/>
      <w:proofErr w:type="gramEnd"/>
      <w:r>
        <w:rPr>
          <w:rFonts w:asciiTheme="majorHAnsi" w:hAnsiTheme="majorHAnsi" w:cs="Courier New"/>
          <w:color w:val="000000"/>
          <w:szCs w:val="20"/>
        </w:rPr>
        <w:t xml:space="preserve"> old- borderline re age difference, check as above</w:t>
      </w:r>
      <w:r>
        <w:rPr>
          <w:rFonts w:asciiTheme="majorHAnsi" w:hAnsiTheme="majorHAnsi" w:cs="Courier New"/>
          <w:color w:val="000000"/>
          <w:szCs w:val="20"/>
        </w:rPr>
        <w:br/>
        <w:t>If in doubt-IRT for advice</w:t>
      </w:r>
      <w:r>
        <w:rPr>
          <w:rFonts w:asciiTheme="majorHAnsi" w:hAnsiTheme="majorHAnsi" w:cs="Courier New"/>
          <w:color w:val="000000"/>
          <w:szCs w:val="20"/>
        </w:rPr>
        <w:br/>
        <w:t>Foster carers son-will need referral to the IRT or discuss with the named social worker. This would be the same for any person living in the household as a LAC is vulnerable and the placement should be a place of safety.</w:t>
      </w:r>
      <w:r>
        <w:rPr>
          <w:rFonts w:asciiTheme="majorHAnsi" w:hAnsiTheme="majorHAnsi" w:cs="Courier New"/>
          <w:color w:val="000000"/>
          <w:szCs w:val="20"/>
        </w:rPr>
        <w:br/>
        <w:t>When accessing advice, ask the young person for permission to share the information-'I feel that you need some help and support with this problem and I need to talk to someone to get the right help'. If the young person refuses you can break confidentiality as it is a safeguarding issue but you would need to clearly record your decision making process.</w:t>
      </w:r>
      <w:r>
        <w:rPr>
          <w:rFonts w:asciiTheme="majorHAnsi" w:hAnsiTheme="majorHAnsi" w:cs="Courier New"/>
          <w:color w:val="000000"/>
          <w:szCs w:val="20"/>
        </w:rPr>
        <w:br/>
      </w:r>
      <w:r>
        <w:rPr>
          <w:rFonts w:asciiTheme="majorHAnsi" w:hAnsiTheme="majorHAnsi" w:cs="Courier New"/>
          <w:color w:val="000000"/>
          <w:szCs w:val="20"/>
        </w:rPr>
        <w:br/>
        <w:t xml:space="preserve">23 </w:t>
      </w:r>
      <w:proofErr w:type="spellStart"/>
      <w:r>
        <w:rPr>
          <w:rFonts w:asciiTheme="majorHAnsi" w:hAnsiTheme="majorHAnsi" w:cs="Courier New"/>
          <w:color w:val="000000"/>
          <w:szCs w:val="20"/>
        </w:rPr>
        <w:t>yrs</w:t>
      </w:r>
      <w:proofErr w:type="spellEnd"/>
      <w:r>
        <w:rPr>
          <w:rFonts w:asciiTheme="majorHAnsi" w:hAnsiTheme="majorHAnsi" w:cs="Courier New"/>
          <w:color w:val="000000"/>
          <w:szCs w:val="20"/>
        </w:rPr>
        <w:t xml:space="preserve"> old- This situation would need further investigation - contact the IRT. One needs to assess the balance of power, but this is not necessarily exploitation.</w:t>
      </w:r>
    </w:p>
    <w:p w:rsidR="00AA068E" w:rsidRDefault="00AA068E" w:rsidP="0098268C">
      <w:r>
        <w:t>2 weeks later her Foster mother attends for a routine review and while seeing you she says she is worried about Joanne and knows she was at the surgery 2 weeks ago and asks why she was seen. What is your response?</w:t>
      </w:r>
    </w:p>
    <w:p w:rsidR="00AA068E" w:rsidRDefault="00AA068E" w:rsidP="00AA068E">
      <w:pPr>
        <w:pStyle w:val="ListParagraph"/>
        <w:numPr>
          <w:ilvl w:val="0"/>
          <w:numId w:val="14"/>
        </w:numPr>
        <w:spacing w:before="240"/>
        <w:rPr>
          <w:b/>
        </w:rPr>
      </w:pPr>
      <w:r>
        <w:t xml:space="preserve">Foster mother has no parental responsibility; you are unable to break confidentiality regarding Joanne. In reality Joanne’s named social worker should have become aware of the situation and discussed it with the foster carer if appropriate, </w:t>
      </w:r>
    </w:p>
    <w:p w:rsidR="00AA068E" w:rsidRDefault="00AA068E" w:rsidP="00AA068E">
      <w:pPr>
        <w:spacing w:before="240"/>
        <w:rPr>
          <w:b/>
        </w:rPr>
      </w:pPr>
      <w:r>
        <w:rPr>
          <w:b/>
        </w:rPr>
        <w:t>Further Notes:</w:t>
      </w:r>
    </w:p>
    <w:p w:rsidR="00AA068E" w:rsidRDefault="00AA068E" w:rsidP="00AA068E">
      <w:pPr>
        <w:spacing w:before="240"/>
        <w:rPr>
          <w:rFonts w:asciiTheme="majorHAnsi" w:hAnsiTheme="majorHAnsi" w:cs="Courier New"/>
          <w:color w:val="000000"/>
          <w:szCs w:val="20"/>
        </w:rPr>
      </w:pPr>
      <w:r>
        <w:rPr>
          <w:rFonts w:asciiTheme="majorHAnsi" w:hAnsiTheme="majorHAnsi" w:cs="Courier New"/>
          <w:color w:val="000000"/>
          <w:szCs w:val="20"/>
        </w:rPr>
        <w:t>Remember re SI - unable to give consent if 12yrs and under, this is statutory rape and has to be reported.</w:t>
      </w:r>
      <w:r>
        <w:rPr>
          <w:rFonts w:asciiTheme="majorHAnsi" w:hAnsiTheme="majorHAnsi" w:cs="Courier New"/>
          <w:color w:val="000000"/>
          <w:szCs w:val="20"/>
        </w:rPr>
        <w:br/>
        <w:t>Parental responsibility section 20 -voluntary -birth parents, 31/38 interim or full care order- shared birth parents and local authority.</w:t>
      </w:r>
      <w:r>
        <w:rPr>
          <w:rFonts w:asciiTheme="majorHAnsi" w:hAnsiTheme="majorHAnsi" w:cs="Courier New"/>
          <w:color w:val="000000"/>
          <w:szCs w:val="20"/>
        </w:rPr>
        <w:br/>
        <w:t xml:space="preserve">After care -sexual health assessment, </w:t>
      </w:r>
      <w:proofErr w:type="spellStart"/>
      <w:r>
        <w:rPr>
          <w:rFonts w:asciiTheme="majorHAnsi" w:hAnsiTheme="majorHAnsi" w:cs="Courier New"/>
          <w:color w:val="000000"/>
          <w:szCs w:val="20"/>
        </w:rPr>
        <w:t>counselling.Marie</w:t>
      </w:r>
      <w:proofErr w:type="spellEnd"/>
      <w:r>
        <w:rPr>
          <w:rFonts w:asciiTheme="majorHAnsi" w:hAnsiTheme="majorHAnsi" w:cs="Courier New"/>
          <w:color w:val="000000"/>
          <w:szCs w:val="20"/>
        </w:rPr>
        <w:t xml:space="preserve"> </w:t>
      </w:r>
      <w:proofErr w:type="spellStart"/>
      <w:r>
        <w:rPr>
          <w:rFonts w:asciiTheme="majorHAnsi" w:hAnsiTheme="majorHAnsi" w:cs="Courier New"/>
          <w:color w:val="000000"/>
          <w:szCs w:val="20"/>
        </w:rPr>
        <w:t>Stopes</w:t>
      </w:r>
      <w:proofErr w:type="spellEnd"/>
      <w:r>
        <w:rPr>
          <w:rFonts w:asciiTheme="majorHAnsi" w:hAnsiTheme="majorHAnsi" w:cs="Courier New"/>
          <w:color w:val="000000"/>
          <w:szCs w:val="20"/>
        </w:rPr>
        <w:t xml:space="preserve"> – if a young person is referred for a TOP and is 16yrs or under they have to attend a Marie </w:t>
      </w:r>
      <w:proofErr w:type="spellStart"/>
      <w:r>
        <w:rPr>
          <w:rFonts w:asciiTheme="majorHAnsi" w:hAnsiTheme="majorHAnsi" w:cs="Courier New"/>
          <w:color w:val="000000"/>
          <w:szCs w:val="20"/>
        </w:rPr>
        <w:t>Stopes</w:t>
      </w:r>
      <w:proofErr w:type="spellEnd"/>
      <w:r>
        <w:rPr>
          <w:rFonts w:asciiTheme="majorHAnsi" w:hAnsiTheme="majorHAnsi" w:cs="Courier New"/>
          <w:color w:val="000000"/>
          <w:szCs w:val="20"/>
        </w:rPr>
        <w:t xml:space="preserve"> centre for counselling prior to the procedure to ensure that they are </w:t>
      </w:r>
      <w:proofErr w:type="spellStart"/>
      <w:r>
        <w:rPr>
          <w:rFonts w:asciiTheme="majorHAnsi" w:hAnsiTheme="majorHAnsi" w:cs="Courier New"/>
          <w:color w:val="000000"/>
          <w:szCs w:val="20"/>
        </w:rPr>
        <w:t>Gillick</w:t>
      </w:r>
      <w:proofErr w:type="spellEnd"/>
      <w:r>
        <w:rPr>
          <w:rFonts w:asciiTheme="majorHAnsi" w:hAnsiTheme="majorHAnsi" w:cs="Courier New"/>
          <w:color w:val="000000"/>
          <w:szCs w:val="20"/>
        </w:rPr>
        <w:t xml:space="preserve"> competent, to assess safeguarding issues and the risk of CSE. The young person needs to be accompanied by a responsible person on the day of the procedure. </w:t>
      </w:r>
    </w:p>
    <w:p w:rsidR="00AA068E" w:rsidRDefault="00AA068E" w:rsidP="00AA068E">
      <w:pPr>
        <w:spacing w:before="240"/>
        <w:rPr>
          <w:rFonts w:asciiTheme="majorHAnsi" w:hAnsiTheme="majorHAnsi" w:cs="Courier New"/>
          <w:color w:val="000000"/>
          <w:szCs w:val="20"/>
        </w:rPr>
      </w:pPr>
      <w:r>
        <w:rPr>
          <w:rFonts w:asciiTheme="majorHAnsi" w:hAnsiTheme="majorHAnsi" w:cs="Courier New"/>
          <w:color w:val="000000"/>
          <w:szCs w:val="20"/>
        </w:rPr>
        <w:t>MPS – the MPS is unwilling to comment on this scenario as every situation is different. If there are any concerns re confidentiality/consent issues it is appropriate to contact them or the IRT. If there are safeguarding concerns they suggest it would be more appropriate to contact the IRT first.</w:t>
      </w:r>
    </w:p>
    <w:p w:rsidR="00AA068E" w:rsidRDefault="00AA068E" w:rsidP="00F62AB0">
      <w:r>
        <w:rPr>
          <w:rFonts w:asciiTheme="majorHAnsi" w:hAnsiTheme="majorHAnsi" w:cs="Courier New"/>
          <w:color w:val="000000"/>
          <w:szCs w:val="20"/>
        </w:rPr>
        <w:t>SCCN Looked After Children Primary Care Resource Pack - June 2013</w:t>
      </w:r>
      <w:bookmarkStart w:id="1" w:name="_GoBack"/>
      <w:bookmarkEnd w:id="1"/>
    </w:p>
    <w:sectPr w:rsidR="00AA0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07F"/>
    <w:multiLevelType w:val="hybridMultilevel"/>
    <w:tmpl w:val="12964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122D44"/>
    <w:multiLevelType w:val="hybridMultilevel"/>
    <w:tmpl w:val="6A7EBB5A"/>
    <w:lvl w:ilvl="0" w:tplc="08090001">
      <w:start w:val="1"/>
      <w:numFmt w:val="bullet"/>
      <w:lvlText w:val=""/>
      <w:lvlJc w:val="left"/>
      <w:pPr>
        <w:ind w:left="75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19C3041B"/>
    <w:multiLevelType w:val="hybridMultilevel"/>
    <w:tmpl w:val="7EDA0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726932"/>
    <w:multiLevelType w:val="hybridMultilevel"/>
    <w:tmpl w:val="E4B82B7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nsid w:val="35FE017C"/>
    <w:multiLevelType w:val="hybridMultilevel"/>
    <w:tmpl w:val="51C8E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A248B0"/>
    <w:multiLevelType w:val="hybridMultilevel"/>
    <w:tmpl w:val="6FEC3350"/>
    <w:lvl w:ilvl="0" w:tplc="08090001">
      <w:start w:val="1"/>
      <w:numFmt w:val="bullet"/>
      <w:lvlText w:val=""/>
      <w:lvlJc w:val="left"/>
      <w:pPr>
        <w:ind w:left="75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nsid w:val="3E2564D2"/>
    <w:multiLevelType w:val="hybridMultilevel"/>
    <w:tmpl w:val="2296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4E55579"/>
    <w:multiLevelType w:val="multilevel"/>
    <w:tmpl w:val="994A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D02060"/>
    <w:multiLevelType w:val="hybridMultilevel"/>
    <w:tmpl w:val="5DE8196A"/>
    <w:lvl w:ilvl="0" w:tplc="954281F8">
      <w:start w:val="1"/>
      <w:numFmt w:val="bullet"/>
      <w:lvlText w:val=""/>
      <w:lvlJc w:val="left"/>
      <w:pPr>
        <w:ind w:left="14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nsid w:val="4AC657AA"/>
    <w:multiLevelType w:val="hybridMultilevel"/>
    <w:tmpl w:val="CFB60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80C0AC2"/>
    <w:multiLevelType w:val="hybridMultilevel"/>
    <w:tmpl w:val="3208E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84467A9"/>
    <w:multiLevelType w:val="hybridMultilevel"/>
    <w:tmpl w:val="5BDEA66E"/>
    <w:lvl w:ilvl="0" w:tplc="96F22E4A">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nsid w:val="587559A3"/>
    <w:multiLevelType w:val="hybridMultilevel"/>
    <w:tmpl w:val="37A4026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nsid w:val="71D261D9"/>
    <w:multiLevelType w:val="multilevel"/>
    <w:tmpl w:val="3B7EAD7E"/>
    <w:styleLink w:val="Bullet"/>
    <w:lvl w:ilvl="0">
      <w:numFmt w:val="bullet"/>
      <w:lvlText w:val="•"/>
      <w:lvlJc w:val="left"/>
      <w:pPr>
        <w:tabs>
          <w:tab w:val="num" w:pos="165"/>
        </w:tabs>
        <w:ind w:left="165" w:hanging="165"/>
      </w:pPr>
      <w:rPr>
        <w:position w:val="-2"/>
        <w:sz w:val="24"/>
        <w:szCs w:val="24"/>
      </w:rPr>
    </w:lvl>
    <w:lvl w:ilvl="1">
      <w:start w:val="1"/>
      <w:numFmt w:val="bullet"/>
      <w:lvlText w:val="•"/>
      <w:lvlJc w:val="left"/>
      <w:pPr>
        <w:tabs>
          <w:tab w:val="num" w:pos="525"/>
        </w:tabs>
        <w:ind w:left="525" w:hanging="165"/>
      </w:pPr>
      <w:rPr>
        <w:position w:val="-2"/>
        <w:sz w:val="22"/>
        <w:szCs w:val="22"/>
      </w:rPr>
    </w:lvl>
    <w:lvl w:ilvl="2">
      <w:start w:val="1"/>
      <w:numFmt w:val="bullet"/>
      <w:lvlText w:val="•"/>
      <w:lvlJc w:val="left"/>
      <w:pPr>
        <w:tabs>
          <w:tab w:val="num" w:pos="885"/>
        </w:tabs>
        <w:ind w:left="885" w:hanging="165"/>
      </w:pPr>
      <w:rPr>
        <w:position w:val="-2"/>
        <w:sz w:val="22"/>
        <w:szCs w:val="22"/>
      </w:rPr>
    </w:lvl>
    <w:lvl w:ilvl="3">
      <w:start w:val="1"/>
      <w:numFmt w:val="bullet"/>
      <w:lvlText w:val="•"/>
      <w:lvlJc w:val="left"/>
      <w:pPr>
        <w:tabs>
          <w:tab w:val="num" w:pos="1245"/>
        </w:tabs>
        <w:ind w:left="1245" w:hanging="165"/>
      </w:pPr>
      <w:rPr>
        <w:position w:val="-2"/>
        <w:sz w:val="22"/>
        <w:szCs w:val="22"/>
      </w:rPr>
    </w:lvl>
    <w:lvl w:ilvl="4">
      <w:start w:val="1"/>
      <w:numFmt w:val="bullet"/>
      <w:lvlText w:val="•"/>
      <w:lvlJc w:val="left"/>
      <w:pPr>
        <w:tabs>
          <w:tab w:val="num" w:pos="1605"/>
        </w:tabs>
        <w:ind w:left="1605" w:hanging="165"/>
      </w:pPr>
      <w:rPr>
        <w:position w:val="-2"/>
        <w:sz w:val="22"/>
        <w:szCs w:val="22"/>
      </w:rPr>
    </w:lvl>
    <w:lvl w:ilvl="5">
      <w:start w:val="1"/>
      <w:numFmt w:val="bullet"/>
      <w:lvlText w:val="•"/>
      <w:lvlJc w:val="left"/>
      <w:pPr>
        <w:tabs>
          <w:tab w:val="num" w:pos="1965"/>
        </w:tabs>
        <w:ind w:left="1965" w:hanging="165"/>
      </w:pPr>
      <w:rPr>
        <w:position w:val="-2"/>
        <w:sz w:val="22"/>
        <w:szCs w:val="22"/>
      </w:rPr>
    </w:lvl>
    <w:lvl w:ilvl="6">
      <w:start w:val="1"/>
      <w:numFmt w:val="bullet"/>
      <w:lvlText w:val="•"/>
      <w:lvlJc w:val="left"/>
      <w:pPr>
        <w:tabs>
          <w:tab w:val="num" w:pos="2325"/>
        </w:tabs>
        <w:ind w:left="2325" w:hanging="165"/>
      </w:pPr>
      <w:rPr>
        <w:position w:val="-2"/>
        <w:sz w:val="22"/>
        <w:szCs w:val="22"/>
      </w:rPr>
    </w:lvl>
    <w:lvl w:ilvl="7">
      <w:start w:val="1"/>
      <w:numFmt w:val="bullet"/>
      <w:lvlText w:val="•"/>
      <w:lvlJc w:val="left"/>
      <w:pPr>
        <w:tabs>
          <w:tab w:val="num" w:pos="2685"/>
        </w:tabs>
        <w:ind w:left="2685" w:hanging="165"/>
      </w:pPr>
      <w:rPr>
        <w:position w:val="-2"/>
        <w:sz w:val="22"/>
        <w:szCs w:val="22"/>
      </w:rPr>
    </w:lvl>
    <w:lvl w:ilvl="8">
      <w:start w:val="1"/>
      <w:numFmt w:val="bullet"/>
      <w:lvlText w:val="•"/>
      <w:lvlJc w:val="left"/>
      <w:pPr>
        <w:tabs>
          <w:tab w:val="num" w:pos="3045"/>
        </w:tabs>
        <w:ind w:left="3045" w:hanging="165"/>
      </w:pPr>
      <w:rPr>
        <w:position w:val="-2"/>
        <w:sz w:val="22"/>
        <w:szCs w:val="22"/>
      </w:rPr>
    </w:lvl>
  </w:abstractNum>
  <w:abstractNum w:abstractNumId="14">
    <w:nsid w:val="7F036C7B"/>
    <w:multiLevelType w:val="hybridMultilevel"/>
    <w:tmpl w:val="7BECA1C8"/>
    <w:lvl w:ilvl="0" w:tplc="6832C17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9"/>
  </w:num>
  <w:num w:numId="4">
    <w:abstractNumId w:val="14"/>
  </w:num>
  <w:num w:numId="5">
    <w:abstractNumId w:val="13"/>
  </w:num>
  <w:num w:numId="6">
    <w:abstractNumId w:val="2"/>
  </w:num>
  <w:num w:numId="7">
    <w:abstractNumId w:val="0"/>
  </w:num>
  <w:num w:numId="8">
    <w:abstractNumId w:val="6"/>
  </w:num>
  <w:num w:numId="9">
    <w:abstractNumId w:val="7"/>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541"/>
    <w:rsid w:val="00000CE3"/>
    <w:rsid w:val="00004A1D"/>
    <w:rsid w:val="000618F5"/>
    <w:rsid w:val="001329C6"/>
    <w:rsid w:val="001551BC"/>
    <w:rsid w:val="001D43A0"/>
    <w:rsid w:val="00227FD1"/>
    <w:rsid w:val="00295574"/>
    <w:rsid w:val="00337344"/>
    <w:rsid w:val="00345E91"/>
    <w:rsid w:val="00351541"/>
    <w:rsid w:val="003A4625"/>
    <w:rsid w:val="00421C50"/>
    <w:rsid w:val="00457EC7"/>
    <w:rsid w:val="00473BC9"/>
    <w:rsid w:val="004D7349"/>
    <w:rsid w:val="005062A5"/>
    <w:rsid w:val="0052021A"/>
    <w:rsid w:val="0052331B"/>
    <w:rsid w:val="00736F2E"/>
    <w:rsid w:val="007F0548"/>
    <w:rsid w:val="008149B1"/>
    <w:rsid w:val="0088415A"/>
    <w:rsid w:val="0088582B"/>
    <w:rsid w:val="009147A4"/>
    <w:rsid w:val="0095308B"/>
    <w:rsid w:val="009730E8"/>
    <w:rsid w:val="009814D1"/>
    <w:rsid w:val="0098268C"/>
    <w:rsid w:val="009E7CA8"/>
    <w:rsid w:val="00A30DA3"/>
    <w:rsid w:val="00A57812"/>
    <w:rsid w:val="00A666D6"/>
    <w:rsid w:val="00A80233"/>
    <w:rsid w:val="00A817EE"/>
    <w:rsid w:val="00AA068E"/>
    <w:rsid w:val="00B33F28"/>
    <w:rsid w:val="00B37FB3"/>
    <w:rsid w:val="00B64312"/>
    <w:rsid w:val="00B8227A"/>
    <w:rsid w:val="00BD5955"/>
    <w:rsid w:val="00C02C34"/>
    <w:rsid w:val="00C11E25"/>
    <w:rsid w:val="00C4044A"/>
    <w:rsid w:val="00C83B0A"/>
    <w:rsid w:val="00CC7E43"/>
    <w:rsid w:val="00CD76BD"/>
    <w:rsid w:val="00D2660D"/>
    <w:rsid w:val="00D909B6"/>
    <w:rsid w:val="00DA58B3"/>
    <w:rsid w:val="00DB35E0"/>
    <w:rsid w:val="00DD297D"/>
    <w:rsid w:val="00E413EE"/>
    <w:rsid w:val="00E627F8"/>
    <w:rsid w:val="00E6750D"/>
    <w:rsid w:val="00EB6C3B"/>
    <w:rsid w:val="00F02801"/>
    <w:rsid w:val="00F62AB0"/>
    <w:rsid w:val="00F95908"/>
    <w:rsid w:val="00FB1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3B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3B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DA3"/>
    <w:pPr>
      <w:ind w:left="720"/>
      <w:contextualSpacing/>
    </w:pPr>
  </w:style>
  <w:style w:type="character" w:customStyle="1" w:styleId="apple-converted-space">
    <w:name w:val="apple-converted-space"/>
    <w:basedOn w:val="DefaultParagraphFont"/>
    <w:rsid w:val="00DD297D"/>
  </w:style>
  <w:style w:type="numbering" w:customStyle="1" w:styleId="Bullet">
    <w:name w:val="Bullet"/>
    <w:rsid w:val="0088415A"/>
    <w:pPr>
      <w:numPr>
        <w:numId w:val="5"/>
      </w:numPr>
    </w:pPr>
  </w:style>
  <w:style w:type="character" w:customStyle="1" w:styleId="Heading1Char">
    <w:name w:val="Heading 1 Char"/>
    <w:basedOn w:val="DefaultParagraphFont"/>
    <w:link w:val="Heading1"/>
    <w:uiPriority w:val="9"/>
    <w:rsid w:val="00473B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73BC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73B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3B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DA3"/>
    <w:pPr>
      <w:ind w:left="720"/>
      <w:contextualSpacing/>
    </w:pPr>
  </w:style>
  <w:style w:type="character" w:customStyle="1" w:styleId="apple-converted-space">
    <w:name w:val="apple-converted-space"/>
    <w:basedOn w:val="DefaultParagraphFont"/>
    <w:rsid w:val="00DD297D"/>
  </w:style>
  <w:style w:type="numbering" w:customStyle="1" w:styleId="Bullet">
    <w:name w:val="Bullet"/>
    <w:rsid w:val="0088415A"/>
    <w:pPr>
      <w:numPr>
        <w:numId w:val="5"/>
      </w:numPr>
    </w:pPr>
  </w:style>
  <w:style w:type="character" w:customStyle="1" w:styleId="Heading1Char">
    <w:name w:val="Heading 1 Char"/>
    <w:basedOn w:val="DefaultParagraphFont"/>
    <w:link w:val="Heading1"/>
    <w:uiPriority w:val="9"/>
    <w:rsid w:val="00473B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73BC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3010</Words>
  <Characters>17163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Mid Essex PCT</Company>
  <LinksUpToDate>false</LinksUpToDate>
  <CharactersWithSpaces>20133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Siobhan Barnes (F81152) Forest Practice</dc:creator>
  <cp:lastModifiedBy>Siobhan Barnes (F81152) Forest Practice</cp:lastModifiedBy>
  <cp:revision>2</cp:revision>
  <dcterms:created xsi:type="dcterms:W3CDTF">2014-02-15T11:52:00Z</dcterms:created>
  <dcterms:modified xsi:type="dcterms:W3CDTF">2014-02-15T11:52:00Z</dcterms:modified>
</cp:coreProperties>
</file>